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A8B" w:rsidRDefault="00D96AE7">
      <w:pPr>
        <w:spacing w:before="39"/>
        <w:ind w:left="1717" w:right="1880"/>
        <w:jc w:val="center"/>
        <w:rPr>
          <w:b/>
          <w:sz w:val="32"/>
        </w:rPr>
      </w:pPr>
      <w:r>
        <w:rPr>
          <w:b/>
          <w:sz w:val="32"/>
        </w:rPr>
        <w:t>GUÍA DE TRABAJO: COHERENCIA Y COHESIÓN</w:t>
      </w:r>
    </w:p>
    <w:p w:rsidR="00A36820" w:rsidRDefault="00A36820" w:rsidP="00A36820">
      <w:pPr>
        <w:ind w:left="-567" w:right="-710"/>
        <w:jc w:val="center"/>
        <w:rPr>
          <w:rFonts w:eastAsia="Times New Roman" w:cs="Times New Roman"/>
          <w:lang w:eastAsia="es-CL"/>
        </w:rPr>
      </w:pPr>
    </w:p>
    <w:p w:rsidR="00A36820" w:rsidRPr="00207236" w:rsidRDefault="00A36820" w:rsidP="00A36820">
      <w:pPr>
        <w:ind w:left="-567" w:right="-710"/>
        <w:jc w:val="both"/>
        <w:rPr>
          <w:rFonts w:eastAsia="Times New Roman" w:cs="Times New Roman"/>
          <w:lang w:eastAsia="es-CL"/>
        </w:rPr>
      </w:pPr>
      <w:r>
        <w:rPr>
          <w:rFonts w:eastAsia="Times New Roman" w:cs="Times New Roman"/>
          <w:lang w:eastAsia="es-CL"/>
        </w:rPr>
        <w:t xml:space="preserve">       </w:t>
      </w:r>
      <w:r w:rsidRPr="00207236">
        <w:rPr>
          <w:rFonts w:eastAsia="Times New Roman" w:cs="Times New Roman"/>
          <w:lang w:eastAsia="es-CL"/>
        </w:rPr>
        <w:t>Nombre:_______________________________________________   Cu</w:t>
      </w:r>
      <w:r>
        <w:rPr>
          <w:rFonts w:eastAsia="Times New Roman" w:cs="Times New Roman"/>
          <w:lang w:eastAsia="es-CL"/>
        </w:rPr>
        <w:t>rso: ____   Fecha: ____/___/2020</w:t>
      </w:r>
    </w:p>
    <w:p w:rsidR="00E47A8B" w:rsidRPr="00A36820" w:rsidRDefault="00A36820" w:rsidP="00A36820">
      <w:pPr>
        <w:tabs>
          <w:tab w:val="left" w:pos="1117"/>
          <w:tab w:val="left" w:pos="1118"/>
        </w:tabs>
        <w:spacing w:before="286" w:line="237" w:lineRule="auto"/>
        <w:ind w:right="1646"/>
        <w:jc w:val="both"/>
        <w:rPr>
          <w:sz w:val="24"/>
        </w:rPr>
      </w:pPr>
      <w:r>
        <w:rPr>
          <w:sz w:val="24"/>
        </w:rPr>
        <w:t xml:space="preserve">1. </w:t>
      </w:r>
      <w:r w:rsidR="00D96AE7" w:rsidRPr="00A36820">
        <w:rPr>
          <w:sz w:val="24"/>
        </w:rPr>
        <w:t>A las siguientes oraciones les falta el verbo. Coloquen el que crean</w:t>
      </w:r>
      <w:r w:rsidR="00D96AE7" w:rsidRPr="00A36820">
        <w:rPr>
          <w:spacing w:val="-28"/>
          <w:sz w:val="24"/>
        </w:rPr>
        <w:t xml:space="preserve"> </w:t>
      </w:r>
      <w:r w:rsidR="00D96AE7" w:rsidRPr="00A36820">
        <w:rPr>
          <w:sz w:val="24"/>
        </w:rPr>
        <w:t>más conveniente.</w:t>
      </w:r>
    </w:p>
    <w:p w:rsidR="00E47A8B" w:rsidRDefault="00E47A8B">
      <w:pPr>
        <w:spacing w:before="1"/>
        <w:rPr>
          <w:sz w:val="23"/>
        </w:rPr>
      </w:pPr>
    </w:p>
    <w:p w:rsidR="00E47A8B" w:rsidRDefault="00A36820" w:rsidP="00A36820">
      <w:pPr>
        <w:pStyle w:val="Textoindependiente"/>
        <w:tabs>
          <w:tab w:val="left" w:pos="4019"/>
          <w:tab w:val="left" w:pos="5142"/>
        </w:tabs>
        <w:spacing w:line="468" w:lineRule="auto"/>
        <w:ind w:right="3252"/>
      </w:pPr>
      <w:r>
        <w:t xml:space="preserve">1.1 </w:t>
      </w:r>
      <w:r w:rsidR="00D96AE7">
        <w:t>Una gran cantidad</w:t>
      </w:r>
      <w:r w:rsidR="00D96AE7">
        <w:rPr>
          <w:spacing w:val="-3"/>
        </w:rPr>
        <w:t xml:space="preserve"> </w:t>
      </w:r>
      <w:r w:rsidR="00D96AE7">
        <w:t>de</w:t>
      </w:r>
      <w:r w:rsidR="00D96AE7">
        <w:rPr>
          <w:spacing w:val="-2"/>
        </w:rPr>
        <w:t xml:space="preserve"> </w:t>
      </w:r>
      <w:r w:rsidR="00D96AE7">
        <w:t>personas</w:t>
      </w:r>
      <w:r w:rsidR="00D96AE7">
        <w:rPr>
          <w:u w:val="single"/>
        </w:rPr>
        <w:t xml:space="preserve"> </w:t>
      </w:r>
      <w:r w:rsidR="00D96AE7">
        <w:rPr>
          <w:u w:val="single"/>
        </w:rPr>
        <w:tab/>
      </w:r>
      <w:r w:rsidR="00D96AE7">
        <w:rPr>
          <w:u w:val="single"/>
        </w:rPr>
        <w:tab/>
      </w:r>
      <w:r w:rsidR="00D96AE7">
        <w:t xml:space="preserve">a la Catedral. </w:t>
      </w:r>
      <w:r>
        <w:t xml:space="preserve">1.2 </w:t>
      </w:r>
      <w:r w:rsidR="00D96AE7">
        <w:t>Los alumnos</w:t>
      </w:r>
      <w:r w:rsidR="00D96AE7">
        <w:rPr>
          <w:spacing w:val="-2"/>
        </w:rPr>
        <w:t xml:space="preserve"> </w:t>
      </w:r>
      <w:r w:rsidR="00D96AE7">
        <w:t>y</w:t>
      </w:r>
      <w:r w:rsidR="00D96AE7">
        <w:rPr>
          <w:spacing w:val="-1"/>
        </w:rPr>
        <w:t xml:space="preserve"> </w:t>
      </w:r>
      <w:r w:rsidR="00D96AE7">
        <w:t>yo</w:t>
      </w:r>
      <w:r w:rsidR="00D96AE7">
        <w:rPr>
          <w:u w:val="single"/>
        </w:rPr>
        <w:t xml:space="preserve"> </w:t>
      </w:r>
      <w:r w:rsidR="00D96AE7">
        <w:rPr>
          <w:u w:val="single"/>
        </w:rPr>
        <w:tab/>
      </w:r>
      <w:r w:rsidR="00D96AE7">
        <w:t>todo el</w:t>
      </w:r>
      <w:r w:rsidR="00D96AE7">
        <w:rPr>
          <w:spacing w:val="-1"/>
        </w:rPr>
        <w:t xml:space="preserve"> </w:t>
      </w:r>
      <w:r w:rsidR="00D96AE7">
        <w:t>patio.</w:t>
      </w:r>
    </w:p>
    <w:p w:rsidR="00E47A8B" w:rsidRDefault="00A36820" w:rsidP="00A36820">
      <w:pPr>
        <w:pStyle w:val="Textoindependiente"/>
        <w:tabs>
          <w:tab w:val="left" w:pos="3412"/>
          <w:tab w:val="left" w:pos="3932"/>
        </w:tabs>
        <w:spacing w:before="2" w:line="470" w:lineRule="auto"/>
        <w:ind w:right="3966"/>
      </w:pPr>
      <w:r>
        <w:t xml:space="preserve">1.3 </w:t>
      </w:r>
      <w:r w:rsidR="00D96AE7">
        <w:t>El gaucho</w:t>
      </w:r>
      <w:r w:rsidR="00D96AE7">
        <w:rPr>
          <w:u w:val="single"/>
        </w:rPr>
        <w:t xml:space="preserve"> </w:t>
      </w:r>
      <w:r w:rsidR="00D96AE7">
        <w:rPr>
          <w:u w:val="single"/>
        </w:rPr>
        <w:tab/>
      </w:r>
      <w:r w:rsidR="00D96AE7">
        <w:t xml:space="preserve">toda la pampa solitaria. </w:t>
      </w:r>
      <w:r>
        <w:t xml:space="preserve">1.4 </w:t>
      </w:r>
      <w:r w:rsidR="00D96AE7">
        <w:t>Los aztecas</w:t>
      </w:r>
      <w:r w:rsidR="00D96AE7">
        <w:rPr>
          <w:u w:val="single"/>
        </w:rPr>
        <w:t xml:space="preserve"> </w:t>
      </w:r>
      <w:r w:rsidR="00D96AE7">
        <w:rPr>
          <w:u w:val="single"/>
        </w:rPr>
        <w:tab/>
      </w:r>
      <w:r w:rsidR="00D96AE7">
        <w:rPr>
          <w:u w:val="single"/>
        </w:rPr>
        <w:tab/>
      </w:r>
      <w:r w:rsidR="00D96AE7">
        <w:t>mucho</w:t>
      </w:r>
      <w:r w:rsidR="00D96AE7">
        <w:rPr>
          <w:spacing w:val="-3"/>
        </w:rPr>
        <w:t xml:space="preserve"> </w:t>
      </w:r>
      <w:r w:rsidR="00D96AE7">
        <w:t>cacao.</w:t>
      </w:r>
    </w:p>
    <w:p w:rsidR="00E47A8B" w:rsidRDefault="00A36820" w:rsidP="00A36820">
      <w:pPr>
        <w:pStyle w:val="Textoindependiente"/>
        <w:tabs>
          <w:tab w:val="left" w:pos="3119"/>
        </w:tabs>
        <w:spacing w:line="292" w:lineRule="exact"/>
      </w:pPr>
      <w:r>
        <w:t xml:space="preserve">1.5 </w:t>
      </w:r>
      <w:r w:rsidR="00D96AE7">
        <w:t>Todos</w:t>
      </w:r>
      <w:r w:rsidR="00D96AE7">
        <w:rPr>
          <w:spacing w:val="-2"/>
        </w:rPr>
        <w:t xml:space="preserve"> </w:t>
      </w:r>
      <w:r w:rsidR="00D96AE7">
        <w:t>_</w:t>
      </w:r>
      <w:r w:rsidR="00D96AE7">
        <w:rPr>
          <w:u w:val="single"/>
        </w:rPr>
        <w:t xml:space="preserve"> </w:t>
      </w:r>
      <w:r w:rsidR="00D96AE7">
        <w:rPr>
          <w:u w:val="single"/>
        </w:rPr>
        <w:tab/>
      </w:r>
      <w:r w:rsidR="00D96AE7">
        <w:t>engaños.</w:t>
      </w:r>
    </w:p>
    <w:p w:rsidR="00E47A8B" w:rsidRDefault="00E47A8B">
      <w:pPr>
        <w:spacing w:before="10"/>
      </w:pPr>
    </w:p>
    <w:p w:rsidR="00E47A8B" w:rsidRDefault="00A36820" w:rsidP="00A36820">
      <w:pPr>
        <w:pStyle w:val="Textoindependiente"/>
        <w:tabs>
          <w:tab w:val="left" w:pos="5049"/>
        </w:tabs>
      </w:pPr>
      <w:r>
        <w:t xml:space="preserve">1.6 </w:t>
      </w:r>
      <w:r w:rsidR="00D96AE7">
        <w:t>La leche y algunas</w:t>
      </w:r>
      <w:r w:rsidR="00D96AE7">
        <w:rPr>
          <w:spacing w:val="-8"/>
        </w:rPr>
        <w:t xml:space="preserve"> </w:t>
      </w:r>
      <w:r w:rsidR="00D96AE7">
        <w:t>especies</w:t>
      </w:r>
      <w:r w:rsidR="00D96AE7">
        <w:rPr>
          <w:spacing w:val="-1"/>
        </w:rPr>
        <w:t xml:space="preserve"> </w:t>
      </w:r>
      <w:r w:rsidR="00D96AE7">
        <w:t>aromáticas</w:t>
      </w:r>
      <w:r w:rsidR="00D96AE7">
        <w:rPr>
          <w:u w:val="single"/>
        </w:rPr>
        <w:t xml:space="preserve"> </w:t>
      </w:r>
      <w:r w:rsidR="00D96AE7">
        <w:rPr>
          <w:u w:val="single"/>
        </w:rPr>
        <w:tab/>
      </w:r>
      <w:r w:rsidR="00D96AE7">
        <w:t>ingredientes</w:t>
      </w:r>
      <w:r w:rsidR="00D96AE7">
        <w:rPr>
          <w:spacing w:val="1"/>
        </w:rPr>
        <w:t xml:space="preserve"> </w:t>
      </w:r>
      <w:r w:rsidR="00D96AE7">
        <w:t>opcionales.</w:t>
      </w:r>
    </w:p>
    <w:p w:rsidR="00E47A8B" w:rsidRDefault="00E47A8B">
      <w:pPr>
        <w:spacing w:before="2"/>
        <w:rPr>
          <w:sz w:val="23"/>
        </w:rPr>
      </w:pPr>
    </w:p>
    <w:p w:rsidR="00E47A8B" w:rsidRDefault="00A36820" w:rsidP="00A36820">
      <w:pPr>
        <w:tabs>
          <w:tab w:val="left" w:pos="1062"/>
        </w:tabs>
        <w:ind w:right="509"/>
        <w:rPr>
          <w:sz w:val="24"/>
        </w:rPr>
      </w:pPr>
      <w:r>
        <w:rPr>
          <w:sz w:val="24"/>
        </w:rPr>
        <w:t xml:space="preserve">2. </w:t>
      </w:r>
      <w:r w:rsidR="00D96AE7" w:rsidRPr="00A36820">
        <w:rPr>
          <w:sz w:val="24"/>
        </w:rPr>
        <w:t xml:space="preserve">A continuación une las parejas de oraciones con los conectores que te parezcan más adecuados, para ello puedes usar los siguientes conectores: </w:t>
      </w:r>
      <w:r w:rsidR="00D96AE7" w:rsidRPr="00A36820">
        <w:rPr>
          <w:sz w:val="24"/>
          <w:shd w:val="clear" w:color="auto" w:fill="CCFFFF"/>
        </w:rPr>
        <w:t>pero – sin embargo – debido a – debido a que- además – por eso – aunque – a pesar de que – en consecuencia – por ello – porque – por consiguiente – puesto que – ya que – etc.</w:t>
      </w:r>
      <w:r w:rsidR="00D96AE7" w:rsidRPr="00A36820">
        <w:rPr>
          <w:sz w:val="24"/>
        </w:rPr>
        <w:t xml:space="preserve"> (Condiciones: puedes cambiar el orden de las oraciones. No puedes usar el conector “y” ni repetir el mismo conector más de dos</w:t>
      </w:r>
      <w:r w:rsidR="00D96AE7" w:rsidRPr="00A36820">
        <w:rPr>
          <w:spacing w:val="-12"/>
          <w:sz w:val="24"/>
        </w:rPr>
        <w:t xml:space="preserve"> </w:t>
      </w:r>
      <w:r w:rsidR="00D96AE7" w:rsidRPr="00A36820">
        <w:rPr>
          <w:sz w:val="24"/>
        </w:rPr>
        <w:t>veces).</w:t>
      </w:r>
    </w:p>
    <w:p w:rsidR="00A36820" w:rsidRDefault="00A36820" w:rsidP="00A36820">
      <w:pPr>
        <w:tabs>
          <w:tab w:val="left" w:pos="1062"/>
        </w:tabs>
        <w:ind w:right="509"/>
        <w:rPr>
          <w:sz w:val="24"/>
        </w:rPr>
      </w:pPr>
    </w:p>
    <w:p w:rsidR="00A36820" w:rsidRPr="00A36820" w:rsidRDefault="00A36820" w:rsidP="00A36820">
      <w:pPr>
        <w:tabs>
          <w:tab w:val="left" w:pos="1062"/>
        </w:tabs>
        <w:ind w:right="509"/>
        <w:rPr>
          <w:sz w:val="24"/>
        </w:rPr>
      </w:pPr>
    </w:p>
    <w:p w:rsidR="00E47A8B" w:rsidRPr="00A36820" w:rsidRDefault="00A36820" w:rsidP="00A36820">
      <w:pPr>
        <w:pStyle w:val="Prrafodelista"/>
        <w:numPr>
          <w:ilvl w:val="0"/>
          <w:numId w:val="3"/>
        </w:numPr>
        <w:tabs>
          <w:tab w:val="left" w:pos="518"/>
        </w:tabs>
        <w:jc w:val="both"/>
        <w:rPr>
          <w:sz w:val="24"/>
        </w:rPr>
      </w:pPr>
      <w:r>
        <w:rPr>
          <w:sz w:val="24"/>
        </w:rPr>
        <w:t xml:space="preserve"> </w:t>
      </w:r>
      <w:r w:rsidR="00D96AE7" w:rsidRPr="00A36820">
        <w:rPr>
          <w:sz w:val="24"/>
        </w:rPr>
        <w:t>Su familia estaba preocupada. Ella no salía de su</w:t>
      </w:r>
      <w:r w:rsidR="00D96AE7" w:rsidRPr="00A36820">
        <w:rPr>
          <w:spacing w:val="-13"/>
          <w:sz w:val="24"/>
        </w:rPr>
        <w:t xml:space="preserve"> </w:t>
      </w:r>
      <w:r w:rsidR="00D96AE7" w:rsidRPr="00A36820">
        <w:rPr>
          <w:sz w:val="24"/>
        </w:rPr>
        <w:t>habitación.</w:t>
      </w:r>
    </w:p>
    <w:p w:rsidR="00E47A8B" w:rsidRDefault="00E47A8B" w:rsidP="00A36820">
      <w:pPr>
        <w:jc w:val="both"/>
        <w:rPr>
          <w:sz w:val="23"/>
        </w:rPr>
      </w:pPr>
    </w:p>
    <w:p w:rsidR="00E47A8B" w:rsidRDefault="00D96AE7" w:rsidP="00A36820">
      <w:pPr>
        <w:pStyle w:val="Textoindependiente"/>
        <w:ind w:left="342"/>
        <w:jc w:val="both"/>
      </w:pPr>
      <w:r>
        <w:t>1-</w:t>
      </w:r>
    </w:p>
    <w:p w:rsidR="00E47A8B" w:rsidRDefault="00E47A8B" w:rsidP="00A36820">
      <w:pPr>
        <w:spacing w:before="10"/>
        <w:jc w:val="both"/>
      </w:pPr>
    </w:p>
    <w:p w:rsidR="00E47A8B" w:rsidRDefault="00D96AE7" w:rsidP="00A36820">
      <w:pPr>
        <w:pStyle w:val="Textoindependiente"/>
        <w:ind w:left="342"/>
        <w:jc w:val="both"/>
      </w:pPr>
      <w:r>
        <w:t>2-</w:t>
      </w:r>
    </w:p>
    <w:p w:rsidR="00E47A8B" w:rsidRDefault="00E47A8B" w:rsidP="00A36820">
      <w:pPr>
        <w:jc w:val="both"/>
        <w:rPr>
          <w:sz w:val="23"/>
        </w:rPr>
      </w:pPr>
    </w:p>
    <w:p w:rsidR="00E47A8B" w:rsidRDefault="00D96AE7" w:rsidP="00A36820">
      <w:pPr>
        <w:pStyle w:val="Prrafodelista"/>
        <w:numPr>
          <w:ilvl w:val="0"/>
          <w:numId w:val="1"/>
        </w:numPr>
        <w:tabs>
          <w:tab w:val="left" w:pos="518"/>
        </w:tabs>
        <w:ind w:left="517" w:hanging="176"/>
        <w:jc w:val="both"/>
        <w:rPr>
          <w:sz w:val="24"/>
        </w:rPr>
      </w:pPr>
      <w:r>
        <w:rPr>
          <w:sz w:val="24"/>
        </w:rPr>
        <w:t>Animales y plantas morían sin esperanza. La sequía secó todos los</w:t>
      </w:r>
      <w:r>
        <w:rPr>
          <w:spacing w:val="-10"/>
          <w:sz w:val="24"/>
        </w:rPr>
        <w:t xml:space="preserve"> </w:t>
      </w:r>
      <w:r>
        <w:rPr>
          <w:sz w:val="24"/>
        </w:rPr>
        <w:t>abrevaderos.</w:t>
      </w:r>
    </w:p>
    <w:p w:rsidR="00E47A8B" w:rsidRDefault="00E47A8B">
      <w:pPr>
        <w:spacing w:before="12"/>
      </w:pPr>
    </w:p>
    <w:p w:rsidR="00E47A8B" w:rsidRDefault="00D96AE7">
      <w:pPr>
        <w:pStyle w:val="Textoindependiente"/>
        <w:ind w:left="342"/>
      </w:pPr>
      <w:r>
        <w:t>1-</w:t>
      </w:r>
    </w:p>
    <w:p w:rsidR="00E47A8B" w:rsidRDefault="00E47A8B">
      <w:pPr>
        <w:rPr>
          <w:sz w:val="23"/>
        </w:rPr>
      </w:pPr>
    </w:p>
    <w:p w:rsidR="00E47A8B" w:rsidRDefault="00D96AE7">
      <w:pPr>
        <w:pStyle w:val="Textoindependiente"/>
        <w:ind w:left="342"/>
      </w:pPr>
      <w:r>
        <w:t>2-</w:t>
      </w:r>
    </w:p>
    <w:p w:rsidR="00E47A8B" w:rsidRDefault="00E47A8B">
      <w:pPr>
        <w:spacing w:before="10"/>
      </w:pPr>
    </w:p>
    <w:p w:rsidR="00E47A8B" w:rsidRDefault="00D96AE7">
      <w:pPr>
        <w:pStyle w:val="Prrafodelista"/>
        <w:numPr>
          <w:ilvl w:val="0"/>
          <w:numId w:val="1"/>
        </w:numPr>
        <w:tabs>
          <w:tab w:val="left" w:pos="518"/>
        </w:tabs>
        <w:spacing w:line="470" w:lineRule="auto"/>
        <w:ind w:right="2152" w:firstLine="0"/>
        <w:rPr>
          <w:sz w:val="24"/>
        </w:rPr>
      </w:pPr>
      <w:r>
        <w:rPr>
          <w:sz w:val="24"/>
        </w:rPr>
        <w:t>Iré al cine por la noche. Hoy no tengo ningún compromiso en mi</w:t>
      </w:r>
      <w:r>
        <w:rPr>
          <w:spacing w:val="-23"/>
          <w:sz w:val="24"/>
        </w:rPr>
        <w:t xml:space="preserve"> </w:t>
      </w:r>
      <w:r>
        <w:rPr>
          <w:sz w:val="24"/>
        </w:rPr>
        <w:t>agenda 1-</w:t>
      </w:r>
    </w:p>
    <w:p w:rsidR="00E47A8B" w:rsidRDefault="00D96AE7">
      <w:pPr>
        <w:pStyle w:val="Textoindependiente"/>
        <w:spacing w:line="292" w:lineRule="exact"/>
        <w:ind w:left="342"/>
      </w:pPr>
      <w:r>
        <w:t>2-</w:t>
      </w:r>
    </w:p>
    <w:p w:rsidR="00E47A8B" w:rsidRDefault="00E47A8B">
      <w:pPr>
        <w:spacing w:line="292" w:lineRule="exact"/>
        <w:sectPr w:rsidR="00E47A8B">
          <w:headerReference w:type="default" r:id="rId7"/>
          <w:type w:val="continuous"/>
          <w:pgSz w:w="12240" w:h="15840"/>
          <w:pgMar w:top="1360" w:right="1200" w:bottom="280" w:left="1360" w:header="421" w:footer="720" w:gutter="0"/>
          <w:cols w:space="720"/>
        </w:sectPr>
      </w:pPr>
    </w:p>
    <w:p w:rsidR="00E47A8B" w:rsidRPr="00A36820" w:rsidRDefault="00A36820" w:rsidP="00A36820">
      <w:pPr>
        <w:tabs>
          <w:tab w:val="left" w:pos="580"/>
        </w:tabs>
        <w:spacing w:before="43" w:line="237" w:lineRule="auto"/>
        <w:ind w:right="1361"/>
        <w:rPr>
          <w:sz w:val="24"/>
        </w:rPr>
      </w:pPr>
      <w:r>
        <w:rPr>
          <w:sz w:val="24"/>
        </w:rPr>
        <w:lastRenderedPageBreak/>
        <w:t xml:space="preserve">3. </w:t>
      </w:r>
      <w:r w:rsidR="00D96AE7" w:rsidRPr="00A36820">
        <w:rPr>
          <w:sz w:val="24"/>
        </w:rPr>
        <w:t>Ordena correctamente los párrafos de los siguientes textos; luego, transcribe</w:t>
      </w:r>
      <w:r w:rsidR="00D96AE7" w:rsidRPr="00A36820">
        <w:rPr>
          <w:spacing w:val="-36"/>
          <w:sz w:val="24"/>
        </w:rPr>
        <w:t xml:space="preserve"> </w:t>
      </w:r>
      <w:r w:rsidR="00D96AE7" w:rsidRPr="00A36820">
        <w:rPr>
          <w:sz w:val="24"/>
        </w:rPr>
        <w:t>la pregunta que respondería cada</w:t>
      </w:r>
      <w:r w:rsidR="00D96AE7" w:rsidRPr="00A36820">
        <w:rPr>
          <w:spacing w:val="-4"/>
          <w:sz w:val="24"/>
        </w:rPr>
        <w:t xml:space="preserve"> </w:t>
      </w:r>
      <w:r w:rsidR="00D96AE7" w:rsidRPr="00A36820">
        <w:rPr>
          <w:sz w:val="24"/>
        </w:rPr>
        <w:t>uno.</w:t>
      </w:r>
    </w:p>
    <w:p w:rsidR="00E47A8B" w:rsidRDefault="00E47A8B">
      <w:pPr>
        <w:rPr>
          <w:sz w:val="20"/>
        </w:rPr>
      </w:pPr>
    </w:p>
    <w:p w:rsidR="00E47A8B" w:rsidRDefault="00E47A8B">
      <w:pPr>
        <w:rPr>
          <w:sz w:val="20"/>
        </w:rPr>
      </w:pPr>
    </w:p>
    <w:p w:rsidR="00E47A8B" w:rsidRDefault="00E47A8B">
      <w:pPr>
        <w:rPr>
          <w:sz w:val="20"/>
        </w:rPr>
      </w:pPr>
    </w:p>
    <w:p w:rsidR="00E47A8B" w:rsidRDefault="00E47A8B">
      <w:pPr>
        <w:spacing w:before="1"/>
        <w:rPr>
          <w:sz w:val="11"/>
        </w:rPr>
      </w:pPr>
    </w:p>
    <w:tbl>
      <w:tblPr>
        <w:tblStyle w:val="TableNormal"/>
        <w:tblW w:w="0" w:type="auto"/>
        <w:tblInd w:w="350"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654"/>
        <w:gridCol w:w="5169"/>
        <w:gridCol w:w="3399"/>
      </w:tblGrid>
      <w:tr w:rsidR="00E47A8B">
        <w:trPr>
          <w:trHeight w:val="285"/>
        </w:trPr>
        <w:tc>
          <w:tcPr>
            <w:tcW w:w="654" w:type="dxa"/>
            <w:tcBorders>
              <w:left w:val="single" w:sz="12" w:space="0" w:color="EFEFEF"/>
              <w:bottom w:val="single" w:sz="12" w:space="0" w:color="9F9F9F"/>
              <w:right w:val="single" w:sz="12" w:space="0" w:color="9F9F9F"/>
            </w:tcBorders>
          </w:tcPr>
          <w:p w:rsidR="00E47A8B" w:rsidRDefault="00D96AE7">
            <w:pPr>
              <w:pStyle w:val="TableParagraph"/>
              <w:spacing w:line="265" w:lineRule="exact"/>
              <w:ind w:left="169" w:right="152"/>
              <w:jc w:val="center"/>
              <w:rPr>
                <w:b/>
                <w:sz w:val="24"/>
              </w:rPr>
            </w:pPr>
            <w:r>
              <w:rPr>
                <w:b/>
                <w:sz w:val="24"/>
              </w:rPr>
              <w:t>Nº</w:t>
            </w:r>
          </w:p>
        </w:tc>
        <w:tc>
          <w:tcPr>
            <w:tcW w:w="5169" w:type="dxa"/>
            <w:tcBorders>
              <w:left w:val="single" w:sz="12" w:space="0" w:color="9F9F9F"/>
              <w:bottom w:val="single" w:sz="12" w:space="0" w:color="9F9F9F"/>
            </w:tcBorders>
          </w:tcPr>
          <w:p w:rsidR="00E47A8B" w:rsidRDefault="00D96AE7">
            <w:pPr>
              <w:pStyle w:val="TableParagraph"/>
              <w:spacing w:line="265" w:lineRule="exact"/>
              <w:ind w:left="605"/>
              <w:rPr>
                <w:b/>
                <w:i/>
                <w:sz w:val="24"/>
              </w:rPr>
            </w:pPr>
            <w:r>
              <w:rPr>
                <w:b/>
                <w:i/>
                <w:sz w:val="24"/>
              </w:rPr>
              <w:t>Biografía de Diego Armando Maradona</w:t>
            </w:r>
          </w:p>
        </w:tc>
        <w:tc>
          <w:tcPr>
            <w:tcW w:w="3399" w:type="dxa"/>
            <w:tcBorders>
              <w:bottom w:val="single" w:sz="12" w:space="0" w:color="9F9F9F"/>
              <w:right w:val="single" w:sz="12" w:space="0" w:color="9F9F9F"/>
            </w:tcBorders>
          </w:tcPr>
          <w:p w:rsidR="00E47A8B" w:rsidRDefault="00D96AE7">
            <w:pPr>
              <w:pStyle w:val="TableParagraph"/>
              <w:spacing w:line="265" w:lineRule="exact"/>
              <w:ind w:left="318"/>
              <w:rPr>
                <w:b/>
                <w:i/>
                <w:sz w:val="24"/>
              </w:rPr>
            </w:pPr>
            <w:r>
              <w:rPr>
                <w:b/>
                <w:i/>
                <w:sz w:val="24"/>
              </w:rPr>
              <w:t>Pregunta a la que responde</w:t>
            </w:r>
          </w:p>
        </w:tc>
      </w:tr>
      <w:tr w:rsidR="00E47A8B">
        <w:trPr>
          <w:trHeight w:val="877"/>
        </w:trPr>
        <w:tc>
          <w:tcPr>
            <w:tcW w:w="654" w:type="dxa"/>
            <w:tcBorders>
              <w:top w:val="single" w:sz="12" w:space="0" w:color="9F9F9F"/>
              <w:left w:val="single" w:sz="12" w:space="0" w:color="EFEFEF"/>
              <w:bottom w:val="single" w:sz="12" w:space="0" w:color="9F9F9F"/>
              <w:right w:val="single" w:sz="12" w:space="0" w:color="9F9F9F"/>
            </w:tcBorders>
          </w:tcPr>
          <w:p w:rsidR="00E47A8B" w:rsidRDefault="00D96AE7">
            <w:pPr>
              <w:pStyle w:val="TableParagraph"/>
              <w:spacing w:line="292" w:lineRule="exact"/>
              <w:ind w:left="15"/>
              <w:jc w:val="center"/>
              <w:rPr>
                <w:sz w:val="24"/>
              </w:rPr>
            </w:pPr>
            <w:r>
              <w:rPr>
                <w:sz w:val="24"/>
              </w:rPr>
              <w:t>…</w:t>
            </w:r>
          </w:p>
        </w:tc>
        <w:tc>
          <w:tcPr>
            <w:tcW w:w="5169" w:type="dxa"/>
            <w:tcBorders>
              <w:top w:val="single" w:sz="12" w:space="0" w:color="9F9F9F"/>
              <w:left w:val="single" w:sz="12" w:space="0" w:color="9F9F9F"/>
              <w:bottom w:val="single" w:sz="12" w:space="0" w:color="9F9F9F"/>
            </w:tcBorders>
          </w:tcPr>
          <w:p w:rsidR="00E47A8B" w:rsidRDefault="00D96AE7">
            <w:pPr>
              <w:pStyle w:val="TableParagraph"/>
              <w:ind w:left="10"/>
              <w:rPr>
                <w:i/>
                <w:sz w:val="24"/>
              </w:rPr>
            </w:pPr>
            <w:r>
              <w:rPr>
                <w:i/>
                <w:sz w:val="24"/>
              </w:rPr>
              <w:t>Del astro de fútbol podemos decir, que nació en el año 1960, en la ciudad de Lanús, provincia</w:t>
            </w:r>
            <w:r>
              <w:rPr>
                <w:i/>
                <w:spacing w:val="13"/>
                <w:sz w:val="24"/>
              </w:rPr>
              <w:t xml:space="preserve"> </w:t>
            </w:r>
            <w:r>
              <w:rPr>
                <w:i/>
                <w:sz w:val="24"/>
              </w:rPr>
              <w:t>de</w:t>
            </w:r>
          </w:p>
          <w:p w:rsidR="00E47A8B" w:rsidRDefault="00D96AE7">
            <w:pPr>
              <w:pStyle w:val="TableParagraph"/>
              <w:spacing w:line="272" w:lineRule="exact"/>
              <w:ind w:left="10"/>
              <w:rPr>
                <w:i/>
                <w:sz w:val="24"/>
              </w:rPr>
            </w:pPr>
            <w:r>
              <w:rPr>
                <w:i/>
                <w:sz w:val="24"/>
              </w:rPr>
              <w:t>Buenos Aires (Argentina).</w:t>
            </w:r>
          </w:p>
        </w:tc>
        <w:tc>
          <w:tcPr>
            <w:tcW w:w="3399" w:type="dxa"/>
            <w:tcBorders>
              <w:top w:val="single" w:sz="12" w:space="0" w:color="9F9F9F"/>
              <w:bottom w:val="single" w:sz="12" w:space="0" w:color="9F9F9F"/>
              <w:right w:val="single" w:sz="12" w:space="0" w:color="9F9F9F"/>
            </w:tcBorders>
          </w:tcPr>
          <w:p w:rsidR="00E47A8B" w:rsidRDefault="00E47A8B">
            <w:pPr>
              <w:pStyle w:val="TableParagraph"/>
              <w:rPr>
                <w:rFonts w:ascii="Times New Roman"/>
                <w:sz w:val="24"/>
              </w:rPr>
            </w:pPr>
          </w:p>
        </w:tc>
      </w:tr>
      <w:tr w:rsidR="00E47A8B">
        <w:trPr>
          <w:trHeight w:val="1172"/>
        </w:trPr>
        <w:tc>
          <w:tcPr>
            <w:tcW w:w="654" w:type="dxa"/>
            <w:tcBorders>
              <w:top w:val="single" w:sz="12" w:space="0" w:color="9F9F9F"/>
              <w:left w:val="single" w:sz="12" w:space="0" w:color="EFEFEF"/>
              <w:bottom w:val="single" w:sz="12" w:space="0" w:color="9F9F9F"/>
              <w:right w:val="single" w:sz="12" w:space="0" w:color="9F9F9F"/>
            </w:tcBorders>
          </w:tcPr>
          <w:p w:rsidR="00E47A8B" w:rsidRDefault="00D96AE7">
            <w:pPr>
              <w:pStyle w:val="TableParagraph"/>
              <w:spacing w:before="1"/>
              <w:ind w:left="15"/>
              <w:jc w:val="center"/>
              <w:rPr>
                <w:sz w:val="24"/>
              </w:rPr>
            </w:pPr>
            <w:r>
              <w:rPr>
                <w:sz w:val="24"/>
              </w:rPr>
              <w:t>…</w:t>
            </w:r>
          </w:p>
        </w:tc>
        <w:tc>
          <w:tcPr>
            <w:tcW w:w="5169" w:type="dxa"/>
            <w:tcBorders>
              <w:top w:val="single" w:sz="12" w:space="0" w:color="9F9F9F"/>
              <w:left w:val="single" w:sz="12" w:space="0" w:color="9F9F9F"/>
              <w:bottom w:val="single" w:sz="12" w:space="0" w:color="9F9F9F"/>
            </w:tcBorders>
          </w:tcPr>
          <w:p w:rsidR="00E47A8B" w:rsidRDefault="00D96AE7">
            <w:pPr>
              <w:pStyle w:val="TableParagraph"/>
              <w:spacing w:before="1"/>
              <w:ind w:left="10" w:right="-29"/>
              <w:jc w:val="both"/>
              <w:rPr>
                <w:i/>
                <w:sz w:val="24"/>
              </w:rPr>
            </w:pPr>
            <w:r>
              <w:rPr>
                <w:i/>
                <w:sz w:val="24"/>
              </w:rPr>
              <w:t>Luego de varios años, acompañado por el éxito y reconocimiento social, su carrera deportiva se vio afectada en 1991 al ser acusado de consumir</w:t>
            </w:r>
          </w:p>
          <w:p w:rsidR="00E47A8B" w:rsidRDefault="00D96AE7">
            <w:pPr>
              <w:pStyle w:val="TableParagraph"/>
              <w:spacing w:line="273" w:lineRule="exact"/>
              <w:ind w:left="10"/>
              <w:rPr>
                <w:i/>
                <w:sz w:val="24"/>
              </w:rPr>
            </w:pPr>
            <w:r>
              <w:rPr>
                <w:i/>
                <w:sz w:val="24"/>
              </w:rPr>
              <w:t>drogas.</w:t>
            </w:r>
          </w:p>
        </w:tc>
        <w:tc>
          <w:tcPr>
            <w:tcW w:w="3399" w:type="dxa"/>
            <w:tcBorders>
              <w:top w:val="single" w:sz="12" w:space="0" w:color="9F9F9F"/>
              <w:bottom w:val="single" w:sz="12" w:space="0" w:color="9F9F9F"/>
              <w:right w:val="single" w:sz="12" w:space="0" w:color="9F9F9F"/>
            </w:tcBorders>
          </w:tcPr>
          <w:p w:rsidR="00E47A8B" w:rsidRDefault="00E47A8B">
            <w:pPr>
              <w:pStyle w:val="TableParagraph"/>
              <w:rPr>
                <w:rFonts w:ascii="Times New Roman"/>
                <w:sz w:val="24"/>
              </w:rPr>
            </w:pPr>
          </w:p>
        </w:tc>
      </w:tr>
      <w:tr w:rsidR="00E47A8B">
        <w:trPr>
          <w:trHeight w:val="2343"/>
        </w:trPr>
        <w:tc>
          <w:tcPr>
            <w:tcW w:w="654" w:type="dxa"/>
            <w:tcBorders>
              <w:top w:val="single" w:sz="12" w:space="0" w:color="9F9F9F"/>
              <w:left w:val="single" w:sz="12" w:space="0" w:color="EFEFEF"/>
              <w:bottom w:val="single" w:sz="12" w:space="0" w:color="9F9F9F"/>
              <w:right w:val="single" w:sz="12" w:space="0" w:color="9F9F9F"/>
            </w:tcBorders>
          </w:tcPr>
          <w:p w:rsidR="00E47A8B" w:rsidRDefault="00D96AE7">
            <w:pPr>
              <w:pStyle w:val="TableParagraph"/>
              <w:spacing w:before="1"/>
              <w:ind w:left="15"/>
              <w:jc w:val="center"/>
              <w:rPr>
                <w:sz w:val="24"/>
              </w:rPr>
            </w:pPr>
            <w:r>
              <w:rPr>
                <w:sz w:val="24"/>
              </w:rPr>
              <w:t>…</w:t>
            </w:r>
          </w:p>
        </w:tc>
        <w:tc>
          <w:tcPr>
            <w:tcW w:w="5169" w:type="dxa"/>
            <w:tcBorders>
              <w:top w:val="single" w:sz="12" w:space="0" w:color="9F9F9F"/>
              <w:left w:val="single" w:sz="12" w:space="0" w:color="9F9F9F"/>
              <w:bottom w:val="single" w:sz="12" w:space="0" w:color="9F9F9F"/>
            </w:tcBorders>
          </w:tcPr>
          <w:p w:rsidR="00E47A8B" w:rsidRDefault="00D96AE7">
            <w:pPr>
              <w:pStyle w:val="TableParagraph"/>
              <w:spacing w:before="1" w:line="290" w:lineRule="atLeast"/>
              <w:ind w:left="10" w:right="-29"/>
              <w:jc w:val="both"/>
              <w:rPr>
                <w:i/>
                <w:sz w:val="24"/>
              </w:rPr>
            </w:pPr>
            <w:r>
              <w:rPr>
                <w:i/>
                <w:sz w:val="24"/>
              </w:rPr>
              <w:t>Después, en 1979 fue elegido como mejor jugador  de toda Sudamérica. Luego de debutar en la primera división del club Argentinos Juniors Poco después fue fichado por para jugar en Boca Juniors. De allí dio el salto al continente europeo donde jugó y brilló en el Barcelona de España durante dos años (1982-1984). El siguiente paso sería a la liga de Italia al ser fichado por el</w:t>
            </w:r>
            <w:r>
              <w:rPr>
                <w:i/>
                <w:spacing w:val="-2"/>
                <w:sz w:val="24"/>
              </w:rPr>
              <w:t xml:space="preserve"> </w:t>
            </w:r>
            <w:r>
              <w:rPr>
                <w:i/>
                <w:sz w:val="24"/>
              </w:rPr>
              <w:t>Nápoles.</w:t>
            </w:r>
          </w:p>
        </w:tc>
        <w:tc>
          <w:tcPr>
            <w:tcW w:w="3399" w:type="dxa"/>
            <w:tcBorders>
              <w:top w:val="single" w:sz="12" w:space="0" w:color="9F9F9F"/>
              <w:bottom w:val="single" w:sz="12" w:space="0" w:color="9F9F9F"/>
              <w:right w:val="single" w:sz="12" w:space="0" w:color="9F9F9F"/>
            </w:tcBorders>
          </w:tcPr>
          <w:p w:rsidR="00E47A8B" w:rsidRDefault="00E47A8B">
            <w:pPr>
              <w:pStyle w:val="TableParagraph"/>
              <w:rPr>
                <w:rFonts w:ascii="Times New Roman"/>
                <w:sz w:val="24"/>
              </w:rPr>
            </w:pPr>
          </w:p>
        </w:tc>
      </w:tr>
      <w:tr w:rsidR="00E47A8B">
        <w:trPr>
          <w:trHeight w:val="585"/>
        </w:trPr>
        <w:tc>
          <w:tcPr>
            <w:tcW w:w="654" w:type="dxa"/>
            <w:tcBorders>
              <w:top w:val="single" w:sz="12" w:space="0" w:color="9F9F9F"/>
              <w:left w:val="single" w:sz="12" w:space="0" w:color="EFEFEF"/>
              <w:bottom w:val="single" w:sz="12" w:space="0" w:color="9F9F9F"/>
              <w:right w:val="single" w:sz="12" w:space="0" w:color="9F9F9F"/>
            </w:tcBorders>
          </w:tcPr>
          <w:p w:rsidR="00E47A8B" w:rsidRDefault="00D96AE7">
            <w:pPr>
              <w:pStyle w:val="TableParagraph"/>
              <w:ind w:left="15"/>
              <w:jc w:val="center"/>
              <w:rPr>
                <w:sz w:val="24"/>
              </w:rPr>
            </w:pPr>
            <w:r>
              <w:rPr>
                <w:sz w:val="24"/>
              </w:rPr>
              <w:t>…</w:t>
            </w:r>
          </w:p>
        </w:tc>
        <w:tc>
          <w:tcPr>
            <w:tcW w:w="5169" w:type="dxa"/>
            <w:tcBorders>
              <w:top w:val="single" w:sz="12" w:space="0" w:color="9F9F9F"/>
              <w:left w:val="single" w:sz="12" w:space="0" w:color="9F9F9F"/>
              <w:bottom w:val="single" w:sz="12" w:space="0" w:color="9F9F9F"/>
            </w:tcBorders>
          </w:tcPr>
          <w:p w:rsidR="00E47A8B" w:rsidRDefault="00D96AE7">
            <w:pPr>
              <w:pStyle w:val="TableParagraph"/>
              <w:spacing w:line="290" w:lineRule="atLeast"/>
              <w:ind w:left="10"/>
              <w:rPr>
                <w:i/>
                <w:sz w:val="24"/>
              </w:rPr>
            </w:pPr>
            <w:r>
              <w:rPr>
                <w:i/>
                <w:sz w:val="24"/>
              </w:rPr>
              <w:t>Antes que nada, sabemos que se inició en el fútbol a los nueve años en un equipo infantil, Los</w:t>
            </w:r>
            <w:r>
              <w:rPr>
                <w:i/>
                <w:spacing w:val="-14"/>
                <w:sz w:val="24"/>
              </w:rPr>
              <w:t xml:space="preserve"> </w:t>
            </w:r>
            <w:r>
              <w:rPr>
                <w:i/>
                <w:sz w:val="24"/>
              </w:rPr>
              <w:t>Cebollitas.</w:t>
            </w:r>
          </w:p>
        </w:tc>
        <w:tc>
          <w:tcPr>
            <w:tcW w:w="3399" w:type="dxa"/>
            <w:tcBorders>
              <w:top w:val="single" w:sz="12" w:space="0" w:color="9F9F9F"/>
              <w:bottom w:val="single" w:sz="12" w:space="0" w:color="9F9F9F"/>
              <w:right w:val="single" w:sz="12" w:space="0" w:color="9F9F9F"/>
            </w:tcBorders>
          </w:tcPr>
          <w:p w:rsidR="00E47A8B" w:rsidRDefault="00E47A8B">
            <w:pPr>
              <w:pStyle w:val="TableParagraph"/>
              <w:rPr>
                <w:rFonts w:ascii="Times New Roman"/>
                <w:sz w:val="24"/>
              </w:rPr>
            </w:pPr>
          </w:p>
        </w:tc>
      </w:tr>
      <w:tr w:rsidR="00E47A8B">
        <w:trPr>
          <w:trHeight w:val="578"/>
        </w:trPr>
        <w:tc>
          <w:tcPr>
            <w:tcW w:w="654" w:type="dxa"/>
            <w:tcBorders>
              <w:top w:val="single" w:sz="12" w:space="0" w:color="9F9F9F"/>
              <w:left w:val="single" w:sz="12" w:space="0" w:color="EFEFEF"/>
              <w:right w:val="single" w:sz="12" w:space="0" w:color="9F9F9F"/>
            </w:tcBorders>
          </w:tcPr>
          <w:p w:rsidR="00E47A8B" w:rsidRDefault="00D96AE7">
            <w:pPr>
              <w:pStyle w:val="TableParagraph"/>
              <w:spacing w:line="292" w:lineRule="exact"/>
              <w:ind w:left="15"/>
              <w:jc w:val="center"/>
              <w:rPr>
                <w:sz w:val="24"/>
              </w:rPr>
            </w:pPr>
            <w:r>
              <w:rPr>
                <w:sz w:val="24"/>
              </w:rPr>
              <w:t>…</w:t>
            </w:r>
          </w:p>
        </w:tc>
        <w:tc>
          <w:tcPr>
            <w:tcW w:w="5169" w:type="dxa"/>
            <w:tcBorders>
              <w:top w:val="single" w:sz="12" w:space="0" w:color="9F9F9F"/>
              <w:left w:val="single" w:sz="12" w:space="0" w:color="9F9F9F"/>
            </w:tcBorders>
          </w:tcPr>
          <w:p w:rsidR="00E47A8B" w:rsidRDefault="00D96AE7">
            <w:pPr>
              <w:pStyle w:val="TableParagraph"/>
              <w:spacing w:line="292" w:lineRule="exact"/>
              <w:ind w:left="10" w:right="-29"/>
              <w:rPr>
                <w:i/>
                <w:sz w:val="24"/>
              </w:rPr>
            </w:pPr>
            <w:r>
              <w:rPr>
                <w:i/>
                <w:sz w:val="24"/>
              </w:rPr>
              <w:t>Durante el transcurso de sus 16 años de edad ya</w:t>
            </w:r>
            <w:r>
              <w:rPr>
                <w:i/>
                <w:spacing w:val="8"/>
                <w:sz w:val="24"/>
              </w:rPr>
              <w:t xml:space="preserve"> </w:t>
            </w:r>
            <w:r>
              <w:rPr>
                <w:i/>
                <w:sz w:val="24"/>
              </w:rPr>
              <w:t>era</w:t>
            </w:r>
          </w:p>
          <w:p w:rsidR="00E47A8B" w:rsidRDefault="00D96AE7">
            <w:pPr>
              <w:pStyle w:val="TableParagraph"/>
              <w:spacing w:line="266" w:lineRule="exact"/>
              <w:ind w:left="10"/>
              <w:rPr>
                <w:i/>
                <w:sz w:val="24"/>
              </w:rPr>
            </w:pPr>
            <w:r>
              <w:rPr>
                <w:i/>
                <w:sz w:val="24"/>
              </w:rPr>
              <w:t>convocado para integrar la selección argentina.</w:t>
            </w:r>
          </w:p>
        </w:tc>
        <w:tc>
          <w:tcPr>
            <w:tcW w:w="3399" w:type="dxa"/>
            <w:tcBorders>
              <w:top w:val="single" w:sz="12" w:space="0" w:color="9F9F9F"/>
              <w:right w:val="single" w:sz="12" w:space="0" w:color="9F9F9F"/>
            </w:tcBorders>
          </w:tcPr>
          <w:p w:rsidR="00E47A8B" w:rsidRDefault="00E47A8B">
            <w:pPr>
              <w:pStyle w:val="TableParagraph"/>
              <w:rPr>
                <w:rFonts w:ascii="Times New Roman"/>
                <w:sz w:val="24"/>
              </w:rPr>
            </w:pPr>
          </w:p>
        </w:tc>
      </w:tr>
    </w:tbl>
    <w:p w:rsidR="00E47A8B" w:rsidRDefault="00E47A8B">
      <w:pPr>
        <w:spacing w:before="2"/>
        <w:rPr>
          <w:sz w:val="19"/>
        </w:rPr>
      </w:pPr>
    </w:p>
    <w:p w:rsidR="00E47A8B" w:rsidRPr="00A36820" w:rsidRDefault="00A36820" w:rsidP="00A36820">
      <w:pPr>
        <w:tabs>
          <w:tab w:val="left" w:pos="580"/>
        </w:tabs>
        <w:spacing w:before="52"/>
        <w:ind w:right="682"/>
        <w:rPr>
          <w:sz w:val="24"/>
        </w:rPr>
      </w:pPr>
      <w:r>
        <w:rPr>
          <w:sz w:val="24"/>
        </w:rPr>
        <w:t xml:space="preserve">4. </w:t>
      </w:r>
      <w:r w:rsidR="00D96AE7" w:rsidRPr="00A36820">
        <w:rPr>
          <w:sz w:val="24"/>
        </w:rPr>
        <w:t>En</w:t>
      </w:r>
      <w:r w:rsidR="00D96AE7" w:rsidRPr="00A36820">
        <w:rPr>
          <w:spacing w:val="-4"/>
          <w:sz w:val="24"/>
        </w:rPr>
        <w:t xml:space="preserve"> </w:t>
      </w:r>
      <w:r w:rsidR="00D96AE7" w:rsidRPr="00A36820">
        <w:rPr>
          <w:sz w:val="24"/>
        </w:rPr>
        <w:t>el</w:t>
      </w:r>
      <w:r w:rsidR="00D96AE7" w:rsidRPr="00A36820">
        <w:rPr>
          <w:spacing w:val="-1"/>
          <w:sz w:val="24"/>
        </w:rPr>
        <w:t xml:space="preserve"> </w:t>
      </w:r>
      <w:r w:rsidR="00D96AE7" w:rsidRPr="00A36820">
        <w:rPr>
          <w:sz w:val="24"/>
        </w:rPr>
        <w:t>siguiente</w:t>
      </w:r>
      <w:r w:rsidR="00D96AE7" w:rsidRPr="00A36820">
        <w:rPr>
          <w:spacing w:val="-4"/>
          <w:sz w:val="24"/>
        </w:rPr>
        <w:t xml:space="preserve"> </w:t>
      </w:r>
      <w:r w:rsidR="00D96AE7" w:rsidRPr="00A36820">
        <w:rPr>
          <w:sz w:val="24"/>
        </w:rPr>
        <w:t>texto,</w:t>
      </w:r>
      <w:r w:rsidR="00D96AE7" w:rsidRPr="00A36820">
        <w:rPr>
          <w:spacing w:val="-2"/>
          <w:sz w:val="24"/>
        </w:rPr>
        <w:t xml:space="preserve"> </w:t>
      </w:r>
      <w:r w:rsidR="00D96AE7" w:rsidRPr="00A36820">
        <w:rPr>
          <w:sz w:val="24"/>
        </w:rPr>
        <w:t>los</w:t>
      </w:r>
      <w:r w:rsidR="00D96AE7" w:rsidRPr="00A36820">
        <w:rPr>
          <w:spacing w:val="-3"/>
          <w:sz w:val="24"/>
        </w:rPr>
        <w:t xml:space="preserve"> </w:t>
      </w:r>
      <w:r w:rsidR="00D96AE7" w:rsidRPr="00A36820">
        <w:rPr>
          <w:sz w:val="24"/>
        </w:rPr>
        <w:t>signos</w:t>
      </w:r>
      <w:r w:rsidR="00D96AE7" w:rsidRPr="00A36820">
        <w:rPr>
          <w:spacing w:val="-4"/>
          <w:sz w:val="24"/>
        </w:rPr>
        <w:t xml:space="preserve"> </w:t>
      </w:r>
      <w:r w:rsidR="00D96AE7" w:rsidRPr="00A36820">
        <w:rPr>
          <w:sz w:val="24"/>
        </w:rPr>
        <w:t>de</w:t>
      </w:r>
      <w:r w:rsidR="00D96AE7" w:rsidRPr="00A36820">
        <w:rPr>
          <w:spacing w:val="-4"/>
          <w:sz w:val="24"/>
        </w:rPr>
        <w:t xml:space="preserve"> </w:t>
      </w:r>
      <w:r w:rsidR="00D96AE7" w:rsidRPr="00A36820">
        <w:rPr>
          <w:sz w:val="24"/>
        </w:rPr>
        <w:t>puntuación</w:t>
      </w:r>
      <w:r w:rsidR="00D96AE7" w:rsidRPr="00A36820">
        <w:rPr>
          <w:spacing w:val="-5"/>
          <w:sz w:val="24"/>
        </w:rPr>
        <w:t xml:space="preserve"> </w:t>
      </w:r>
      <w:r w:rsidR="00D96AE7" w:rsidRPr="00A36820">
        <w:rPr>
          <w:sz w:val="24"/>
        </w:rPr>
        <w:t>han</w:t>
      </w:r>
      <w:r w:rsidR="00D96AE7" w:rsidRPr="00A36820">
        <w:rPr>
          <w:spacing w:val="-1"/>
          <w:sz w:val="24"/>
        </w:rPr>
        <w:t xml:space="preserve"> </w:t>
      </w:r>
      <w:r w:rsidR="00D96AE7" w:rsidRPr="00A36820">
        <w:rPr>
          <w:sz w:val="24"/>
        </w:rPr>
        <w:t>sido</w:t>
      </w:r>
      <w:r w:rsidR="00D96AE7" w:rsidRPr="00A36820">
        <w:rPr>
          <w:spacing w:val="-5"/>
          <w:sz w:val="24"/>
        </w:rPr>
        <w:t xml:space="preserve"> </w:t>
      </w:r>
      <w:r w:rsidR="00D96AE7" w:rsidRPr="00A36820">
        <w:rPr>
          <w:sz w:val="24"/>
        </w:rPr>
        <w:t>usados</w:t>
      </w:r>
      <w:r w:rsidR="00D96AE7" w:rsidRPr="00A36820">
        <w:rPr>
          <w:spacing w:val="-2"/>
          <w:sz w:val="24"/>
        </w:rPr>
        <w:t xml:space="preserve"> </w:t>
      </w:r>
      <w:r w:rsidR="00D96AE7" w:rsidRPr="00A36820">
        <w:rPr>
          <w:sz w:val="24"/>
        </w:rPr>
        <w:t>de</w:t>
      </w:r>
      <w:r w:rsidR="00D96AE7" w:rsidRPr="00A36820">
        <w:rPr>
          <w:spacing w:val="-2"/>
          <w:sz w:val="24"/>
        </w:rPr>
        <w:t xml:space="preserve"> </w:t>
      </w:r>
      <w:r w:rsidR="00D96AE7" w:rsidRPr="00A36820">
        <w:rPr>
          <w:sz w:val="24"/>
        </w:rPr>
        <w:t>manera</w:t>
      </w:r>
      <w:r w:rsidR="00D96AE7" w:rsidRPr="00A36820">
        <w:rPr>
          <w:spacing w:val="-1"/>
          <w:sz w:val="24"/>
        </w:rPr>
        <w:t xml:space="preserve"> </w:t>
      </w:r>
      <w:r w:rsidR="00D96AE7" w:rsidRPr="00A36820">
        <w:rPr>
          <w:sz w:val="24"/>
        </w:rPr>
        <w:t>incorrecta</w:t>
      </w:r>
      <w:r w:rsidR="00D96AE7" w:rsidRPr="00A36820">
        <w:rPr>
          <w:spacing w:val="-5"/>
          <w:sz w:val="24"/>
        </w:rPr>
        <w:t xml:space="preserve"> </w:t>
      </w:r>
      <w:r w:rsidR="00D96AE7" w:rsidRPr="00A36820">
        <w:rPr>
          <w:sz w:val="24"/>
        </w:rPr>
        <w:t>y deberás corregirlos según lo creas</w:t>
      </w:r>
      <w:r w:rsidR="00D96AE7" w:rsidRPr="00A36820">
        <w:rPr>
          <w:spacing w:val="1"/>
          <w:sz w:val="24"/>
        </w:rPr>
        <w:t xml:space="preserve"> </w:t>
      </w:r>
      <w:r w:rsidR="00D96AE7" w:rsidRPr="00A36820">
        <w:rPr>
          <w:sz w:val="24"/>
        </w:rPr>
        <w:t>conveniente.</w:t>
      </w:r>
    </w:p>
    <w:p w:rsidR="00E47A8B" w:rsidRDefault="00E47A8B">
      <w:pPr>
        <w:spacing w:before="9"/>
        <w:rPr>
          <w:sz w:val="18"/>
        </w:rPr>
      </w:pPr>
    </w:p>
    <w:p w:rsidR="00E47A8B" w:rsidRDefault="00E47A8B">
      <w:pPr>
        <w:pStyle w:val="Textoindependiente"/>
        <w:spacing w:before="52"/>
        <w:ind w:left="342" w:right="500"/>
        <w:jc w:val="both"/>
      </w:pPr>
      <w:r w:rsidRPr="00E47A8B">
        <w:pict>
          <v:polyline id="_x0000_s1026" style="position:absolute;left:0;text-align:left;z-index:-251658752;mso-position-horizontal-relative:page" points="612.1pt,5.3pt,170.2pt,5.3pt,170.2pt,19.9pt,170.2pt,34.55pt,170.2pt,49.2pt,612.1pt,49.2pt,612.1pt,34.55pt,612.1pt,19.9pt,612.1pt,5.3pt" coordorigin="1702,53" coordsize="8839,879" fillcolor="#cfc" stroked="f">
            <v:path arrowok="t"/>
            <w10:wrap anchorx="page"/>
          </v:polyline>
        </w:pict>
      </w:r>
      <w:r w:rsidR="00D96AE7">
        <w:t xml:space="preserve">Yo iba por la nieve, creo, en un carro. Arrastrado por caballos la luz era ya sólo un punto me parecía. Que se acababa la tierra y nos alejábamos más. Y más del sol pensé, es la vida que se apaga, cuando desperté. Mi cuerpo, estaba helado, pero hallé consuelo porque un </w:t>
      </w:r>
      <w:r w:rsidR="00D96AE7">
        <w:rPr>
          <w:shd w:val="clear" w:color="auto" w:fill="CCFFCC"/>
        </w:rPr>
        <w:t>piadoso cuidaba mi cadáver.</w:t>
      </w:r>
    </w:p>
    <w:p w:rsidR="00E47A8B" w:rsidRDefault="00E47A8B">
      <w:pPr>
        <w:spacing w:before="9"/>
      </w:pPr>
    </w:p>
    <w:p w:rsidR="00E47A8B" w:rsidRDefault="00D96AE7">
      <w:pPr>
        <w:pStyle w:val="Textoindependiente"/>
        <w:ind w:right="496"/>
        <w:jc w:val="right"/>
      </w:pPr>
      <w:r>
        <w:t>Gastón Padilla</w:t>
      </w:r>
    </w:p>
    <w:p w:rsidR="00E47A8B" w:rsidRDefault="00E47A8B">
      <w:pPr>
        <w:jc w:val="right"/>
        <w:sectPr w:rsidR="00E47A8B">
          <w:pgSz w:w="12240" w:h="15840"/>
          <w:pgMar w:top="1360" w:right="1200" w:bottom="280" w:left="1360" w:header="421" w:footer="0" w:gutter="0"/>
          <w:cols w:space="720"/>
        </w:sectPr>
      </w:pPr>
    </w:p>
    <w:p w:rsidR="00E47A8B" w:rsidRPr="00A36820" w:rsidRDefault="00A36820" w:rsidP="00A36820">
      <w:pPr>
        <w:tabs>
          <w:tab w:val="left" w:pos="580"/>
        </w:tabs>
        <w:spacing w:before="41"/>
        <w:rPr>
          <w:sz w:val="24"/>
        </w:rPr>
      </w:pPr>
      <w:r>
        <w:rPr>
          <w:sz w:val="24"/>
        </w:rPr>
        <w:lastRenderedPageBreak/>
        <w:t xml:space="preserve">5. </w:t>
      </w:r>
      <w:r w:rsidR="00D96AE7" w:rsidRPr="00A36820">
        <w:rPr>
          <w:sz w:val="24"/>
        </w:rPr>
        <w:t>Ordena correctamente los párrafos del siguiente</w:t>
      </w:r>
      <w:r w:rsidR="00D96AE7" w:rsidRPr="00A36820">
        <w:rPr>
          <w:spacing w:val="-4"/>
          <w:sz w:val="24"/>
        </w:rPr>
        <w:t xml:space="preserve"> </w:t>
      </w:r>
      <w:r w:rsidR="00D96AE7" w:rsidRPr="00A36820">
        <w:rPr>
          <w:sz w:val="24"/>
        </w:rPr>
        <w:t>texto.</w:t>
      </w:r>
    </w:p>
    <w:p w:rsidR="00E47A8B" w:rsidRDefault="00E47A8B">
      <w:pPr>
        <w:spacing w:before="10"/>
      </w:pPr>
    </w:p>
    <w:p w:rsidR="00E47A8B" w:rsidRDefault="00D96AE7">
      <w:pPr>
        <w:pStyle w:val="Heading1"/>
        <w:ind w:right="1877"/>
      </w:pPr>
      <w:r>
        <w:t>La historieta, el cine y la televisión</w:t>
      </w:r>
    </w:p>
    <w:p w:rsidR="00E47A8B" w:rsidRDefault="00E47A8B">
      <w:pPr>
        <w:spacing w:before="11" w:after="1"/>
        <w:rPr>
          <w:b/>
          <w:sz w:val="23"/>
        </w:rPr>
      </w:pPr>
    </w:p>
    <w:tbl>
      <w:tblPr>
        <w:tblStyle w:val="TableNormal"/>
        <w:tblW w:w="0" w:type="auto"/>
        <w:tblInd w:w="350"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918"/>
        <w:gridCol w:w="7944"/>
      </w:tblGrid>
      <w:tr w:rsidR="00E47A8B">
        <w:trPr>
          <w:trHeight w:val="1430"/>
        </w:trPr>
        <w:tc>
          <w:tcPr>
            <w:tcW w:w="918" w:type="dxa"/>
            <w:tcBorders>
              <w:left w:val="single" w:sz="12" w:space="0" w:color="EFEFEF"/>
              <w:bottom w:val="single" w:sz="12" w:space="0" w:color="9F9F9F"/>
              <w:right w:val="single" w:sz="12" w:space="0" w:color="9F9F9F"/>
            </w:tcBorders>
          </w:tcPr>
          <w:p w:rsidR="00E47A8B" w:rsidRDefault="00E47A8B">
            <w:pPr>
              <w:pStyle w:val="TableParagraph"/>
              <w:rPr>
                <w:b/>
                <w:sz w:val="24"/>
              </w:rPr>
            </w:pPr>
          </w:p>
          <w:p w:rsidR="00E47A8B" w:rsidRDefault="00E47A8B">
            <w:pPr>
              <w:pStyle w:val="TableParagraph"/>
              <w:rPr>
                <w:b/>
                <w:sz w:val="24"/>
              </w:rPr>
            </w:pPr>
          </w:p>
          <w:p w:rsidR="00E47A8B" w:rsidRDefault="00E47A8B">
            <w:pPr>
              <w:pStyle w:val="TableParagraph"/>
              <w:rPr>
                <w:b/>
                <w:sz w:val="24"/>
              </w:rPr>
            </w:pPr>
          </w:p>
          <w:p w:rsidR="00E47A8B" w:rsidRDefault="00E47A8B">
            <w:pPr>
              <w:pStyle w:val="TableParagraph"/>
              <w:spacing w:before="2"/>
              <w:rPr>
                <w:b/>
                <w:sz w:val="21"/>
              </w:rPr>
            </w:pPr>
          </w:p>
          <w:p w:rsidR="00E47A8B" w:rsidRDefault="00D96AE7">
            <w:pPr>
              <w:pStyle w:val="TableParagraph"/>
              <w:spacing w:line="273" w:lineRule="exact"/>
              <w:ind w:left="146" w:right="131"/>
              <w:jc w:val="center"/>
              <w:rPr>
                <w:b/>
                <w:sz w:val="24"/>
              </w:rPr>
            </w:pPr>
            <w:r>
              <w:rPr>
                <w:b/>
                <w:sz w:val="24"/>
              </w:rPr>
              <w:t>………</w:t>
            </w:r>
          </w:p>
        </w:tc>
        <w:tc>
          <w:tcPr>
            <w:tcW w:w="7944" w:type="dxa"/>
            <w:tcBorders>
              <w:left w:val="single" w:sz="12" w:space="0" w:color="9F9F9F"/>
              <w:bottom w:val="single" w:sz="12" w:space="0" w:color="9F9F9F"/>
              <w:right w:val="single" w:sz="12" w:space="0" w:color="9F9F9F"/>
            </w:tcBorders>
          </w:tcPr>
          <w:p w:rsidR="00E47A8B" w:rsidRDefault="00D96AE7">
            <w:pPr>
              <w:pStyle w:val="TableParagraph"/>
              <w:ind w:left="10" w:right="-15"/>
              <w:jc w:val="both"/>
              <w:rPr>
                <w:i/>
                <w:sz w:val="24"/>
              </w:rPr>
            </w:pPr>
            <w:r>
              <w:rPr>
                <w:i/>
                <w:sz w:val="24"/>
              </w:rPr>
              <w:t>Pronto la historieta incorporó otros personajes: Robin, “el muchacho maravilla”, que sería desde entonces el compañero de aventuras de Batman, y una serie de villanos famosos, como “El Pingüino, “Gatúbela”, “El Acertijo” y “El Guasón”.</w:t>
            </w:r>
          </w:p>
        </w:tc>
      </w:tr>
      <w:tr w:rsidR="00E47A8B">
        <w:trPr>
          <w:trHeight w:val="879"/>
        </w:trPr>
        <w:tc>
          <w:tcPr>
            <w:tcW w:w="918" w:type="dxa"/>
            <w:tcBorders>
              <w:top w:val="single" w:sz="12" w:space="0" w:color="9F9F9F"/>
              <w:left w:val="single" w:sz="12" w:space="0" w:color="EFEFEF"/>
              <w:bottom w:val="single" w:sz="12" w:space="0" w:color="9F9F9F"/>
              <w:right w:val="single" w:sz="12" w:space="0" w:color="9F9F9F"/>
            </w:tcBorders>
          </w:tcPr>
          <w:p w:rsidR="00E47A8B" w:rsidRDefault="00E47A8B">
            <w:pPr>
              <w:pStyle w:val="TableParagraph"/>
              <w:rPr>
                <w:b/>
                <w:sz w:val="24"/>
              </w:rPr>
            </w:pPr>
          </w:p>
          <w:p w:rsidR="00E47A8B" w:rsidRDefault="00E47A8B">
            <w:pPr>
              <w:pStyle w:val="TableParagraph"/>
              <w:spacing w:before="10"/>
              <w:rPr>
                <w:b/>
              </w:rPr>
            </w:pPr>
          </w:p>
          <w:p w:rsidR="00E47A8B" w:rsidRDefault="00D96AE7">
            <w:pPr>
              <w:pStyle w:val="TableParagraph"/>
              <w:spacing w:before="1" w:line="287" w:lineRule="exact"/>
              <w:ind w:left="146" w:right="131"/>
              <w:jc w:val="center"/>
              <w:rPr>
                <w:b/>
                <w:sz w:val="24"/>
              </w:rPr>
            </w:pPr>
            <w:r>
              <w:rPr>
                <w:b/>
                <w:sz w:val="24"/>
              </w:rPr>
              <w:t>………</w:t>
            </w:r>
          </w:p>
        </w:tc>
        <w:tc>
          <w:tcPr>
            <w:tcW w:w="7944" w:type="dxa"/>
            <w:tcBorders>
              <w:top w:val="single" w:sz="12" w:space="0" w:color="9F9F9F"/>
              <w:left w:val="single" w:sz="12" w:space="0" w:color="9F9F9F"/>
              <w:bottom w:val="single" w:sz="12" w:space="0" w:color="9F9F9F"/>
              <w:right w:val="single" w:sz="12" w:space="0" w:color="9F9F9F"/>
            </w:tcBorders>
          </w:tcPr>
          <w:p w:rsidR="00E47A8B" w:rsidRDefault="00D96AE7">
            <w:pPr>
              <w:pStyle w:val="TableParagraph"/>
              <w:spacing w:line="292" w:lineRule="exact"/>
              <w:ind w:left="10" w:right="-15"/>
              <w:rPr>
                <w:i/>
                <w:sz w:val="24"/>
              </w:rPr>
            </w:pPr>
            <w:r>
              <w:rPr>
                <w:i/>
                <w:sz w:val="24"/>
              </w:rPr>
              <w:t>Actualmente,</w:t>
            </w:r>
            <w:r>
              <w:rPr>
                <w:i/>
                <w:spacing w:val="18"/>
                <w:sz w:val="24"/>
              </w:rPr>
              <w:t xml:space="preserve"> </w:t>
            </w:r>
            <w:r>
              <w:rPr>
                <w:i/>
                <w:sz w:val="24"/>
              </w:rPr>
              <w:t>se</w:t>
            </w:r>
            <w:r>
              <w:rPr>
                <w:i/>
                <w:spacing w:val="18"/>
                <w:sz w:val="24"/>
              </w:rPr>
              <w:t xml:space="preserve"> </w:t>
            </w:r>
            <w:r>
              <w:rPr>
                <w:i/>
                <w:sz w:val="24"/>
              </w:rPr>
              <w:t>emiten</w:t>
            </w:r>
            <w:r>
              <w:rPr>
                <w:i/>
                <w:spacing w:val="18"/>
                <w:sz w:val="24"/>
              </w:rPr>
              <w:t xml:space="preserve"> </w:t>
            </w:r>
            <w:r>
              <w:rPr>
                <w:i/>
                <w:sz w:val="24"/>
              </w:rPr>
              <w:t>por</w:t>
            </w:r>
            <w:r>
              <w:rPr>
                <w:i/>
                <w:spacing w:val="17"/>
                <w:sz w:val="24"/>
              </w:rPr>
              <w:t xml:space="preserve"> </w:t>
            </w:r>
            <w:r>
              <w:rPr>
                <w:i/>
                <w:sz w:val="24"/>
              </w:rPr>
              <w:t>televisión,</w:t>
            </w:r>
            <w:r>
              <w:rPr>
                <w:i/>
                <w:spacing w:val="18"/>
                <w:sz w:val="24"/>
              </w:rPr>
              <w:t xml:space="preserve"> </w:t>
            </w:r>
            <w:r>
              <w:rPr>
                <w:i/>
                <w:sz w:val="24"/>
              </w:rPr>
              <w:t>con</w:t>
            </w:r>
            <w:r>
              <w:rPr>
                <w:i/>
                <w:spacing w:val="20"/>
                <w:sz w:val="24"/>
              </w:rPr>
              <w:t xml:space="preserve"> </w:t>
            </w:r>
            <w:r>
              <w:rPr>
                <w:i/>
                <w:sz w:val="24"/>
              </w:rPr>
              <w:t>mucho</w:t>
            </w:r>
            <w:r>
              <w:rPr>
                <w:i/>
                <w:spacing w:val="17"/>
                <w:sz w:val="24"/>
              </w:rPr>
              <w:t xml:space="preserve"> </w:t>
            </w:r>
            <w:r>
              <w:rPr>
                <w:i/>
                <w:sz w:val="24"/>
              </w:rPr>
              <w:t>éxito,</w:t>
            </w:r>
            <w:r>
              <w:rPr>
                <w:i/>
                <w:spacing w:val="19"/>
                <w:sz w:val="24"/>
              </w:rPr>
              <w:t xml:space="preserve"> </w:t>
            </w:r>
            <w:r>
              <w:rPr>
                <w:i/>
                <w:sz w:val="24"/>
              </w:rPr>
              <w:t>unos</w:t>
            </w:r>
            <w:r>
              <w:rPr>
                <w:i/>
                <w:spacing w:val="20"/>
                <w:sz w:val="24"/>
              </w:rPr>
              <w:t xml:space="preserve"> </w:t>
            </w:r>
            <w:r>
              <w:rPr>
                <w:i/>
                <w:sz w:val="24"/>
              </w:rPr>
              <w:t>dibujos</w:t>
            </w:r>
            <w:r>
              <w:rPr>
                <w:i/>
                <w:spacing w:val="19"/>
                <w:sz w:val="24"/>
              </w:rPr>
              <w:t xml:space="preserve"> </w:t>
            </w:r>
            <w:r>
              <w:rPr>
                <w:i/>
                <w:sz w:val="24"/>
              </w:rPr>
              <w:t>animados</w:t>
            </w:r>
          </w:p>
          <w:p w:rsidR="00E47A8B" w:rsidRDefault="00D96AE7">
            <w:pPr>
              <w:pStyle w:val="TableParagraph"/>
              <w:spacing w:before="2" w:line="290" w:lineRule="atLeast"/>
              <w:ind w:left="10" w:right="-15"/>
              <w:rPr>
                <w:i/>
                <w:sz w:val="24"/>
              </w:rPr>
            </w:pPr>
            <w:r>
              <w:rPr>
                <w:i/>
                <w:sz w:val="24"/>
              </w:rPr>
              <w:t>que tienen a este superhéroe como protagonista. Además,, los episodios de la ya clásica serie se reponen periódicamente, pera deleite de los</w:t>
            </w:r>
            <w:r>
              <w:rPr>
                <w:i/>
                <w:spacing w:val="-16"/>
                <w:sz w:val="24"/>
              </w:rPr>
              <w:t xml:space="preserve"> </w:t>
            </w:r>
            <w:r>
              <w:rPr>
                <w:i/>
                <w:sz w:val="24"/>
              </w:rPr>
              <w:t>“batifanáticos”.</w:t>
            </w:r>
          </w:p>
        </w:tc>
      </w:tr>
      <w:tr w:rsidR="00E47A8B">
        <w:trPr>
          <w:trHeight w:val="3222"/>
        </w:trPr>
        <w:tc>
          <w:tcPr>
            <w:tcW w:w="918" w:type="dxa"/>
            <w:tcBorders>
              <w:top w:val="single" w:sz="12" w:space="0" w:color="9F9F9F"/>
              <w:left w:val="single" w:sz="12" w:space="0" w:color="EFEFEF"/>
              <w:bottom w:val="single" w:sz="12" w:space="0" w:color="9F9F9F"/>
              <w:right w:val="single" w:sz="12" w:space="0" w:color="9F9F9F"/>
            </w:tcBorders>
          </w:tcPr>
          <w:p w:rsidR="00E47A8B" w:rsidRDefault="00E47A8B">
            <w:pPr>
              <w:pStyle w:val="TableParagraph"/>
              <w:rPr>
                <w:b/>
                <w:sz w:val="24"/>
              </w:rPr>
            </w:pPr>
          </w:p>
          <w:p w:rsidR="00E47A8B" w:rsidRDefault="00E47A8B">
            <w:pPr>
              <w:pStyle w:val="TableParagraph"/>
              <w:spacing w:before="8"/>
              <w:rPr>
                <w:b/>
              </w:rPr>
            </w:pPr>
          </w:p>
          <w:p w:rsidR="00E47A8B" w:rsidRDefault="00D96AE7">
            <w:pPr>
              <w:pStyle w:val="TableParagraph"/>
              <w:spacing w:before="1"/>
              <w:ind w:left="175" w:right="102"/>
              <w:jc w:val="center"/>
              <w:rPr>
                <w:b/>
                <w:sz w:val="24"/>
              </w:rPr>
            </w:pPr>
            <w:r>
              <w:rPr>
                <w:b/>
                <w:sz w:val="24"/>
              </w:rPr>
              <w:t>………</w:t>
            </w:r>
          </w:p>
        </w:tc>
        <w:tc>
          <w:tcPr>
            <w:tcW w:w="7944" w:type="dxa"/>
            <w:tcBorders>
              <w:top w:val="single" w:sz="12" w:space="0" w:color="9F9F9F"/>
              <w:left w:val="single" w:sz="12" w:space="0" w:color="9F9F9F"/>
              <w:bottom w:val="single" w:sz="12" w:space="0" w:color="9F9F9F"/>
              <w:right w:val="single" w:sz="12" w:space="0" w:color="9F9F9F"/>
            </w:tcBorders>
          </w:tcPr>
          <w:p w:rsidR="00E47A8B" w:rsidRDefault="00D96AE7">
            <w:pPr>
              <w:pStyle w:val="TableParagraph"/>
              <w:ind w:left="10" w:right="-15"/>
              <w:jc w:val="both"/>
              <w:rPr>
                <w:i/>
                <w:sz w:val="24"/>
              </w:rPr>
            </w:pPr>
            <w:r>
              <w:rPr>
                <w:i/>
                <w:sz w:val="24"/>
              </w:rPr>
              <w:t>El dibujante Bob Kane y el escritor Hill Finger crearon “Batman” para la revista Detective Comics, en mayo de 1939. La editorial le encargó a Kane que elaborara a un personaje que aprovechara el éxito de “Superman”, la historieta que había sido estenada un año antes, en 1938. El nuevo personaje se parecía al ya famoso, porque mantenía una doble personalidad: una pública, el tímido millonario Bruno Díaz, y otra secreta, el audaz Batman, “el hombre murciélago”, que combate incansablemente contra el crimen. Pero Batman presentaba una particularidad, no se trataba de un héroe con superpoderes, sino de un ser humano con unas características especiales: una prodigiosa inteligencia, una fortuna incalculable y</w:t>
            </w:r>
          </w:p>
          <w:p w:rsidR="00E47A8B" w:rsidRDefault="00D96AE7">
            <w:pPr>
              <w:pStyle w:val="TableParagraph"/>
              <w:spacing w:line="290" w:lineRule="atLeast"/>
              <w:ind w:left="10" w:right="-15"/>
              <w:jc w:val="both"/>
              <w:rPr>
                <w:i/>
                <w:sz w:val="24"/>
              </w:rPr>
            </w:pPr>
            <w:r>
              <w:rPr>
                <w:i/>
                <w:sz w:val="24"/>
              </w:rPr>
              <w:t>una habilidad superior como detective, que conjugaba la astucia con el entrenamiento físico.</w:t>
            </w:r>
          </w:p>
        </w:tc>
      </w:tr>
      <w:tr w:rsidR="00E47A8B">
        <w:trPr>
          <w:trHeight w:val="1758"/>
        </w:trPr>
        <w:tc>
          <w:tcPr>
            <w:tcW w:w="918" w:type="dxa"/>
            <w:tcBorders>
              <w:top w:val="single" w:sz="12" w:space="0" w:color="9F9F9F"/>
              <w:left w:val="single" w:sz="12" w:space="0" w:color="EFEFEF"/>
              <w:bottom w:val="single" w:sz="12" w:space="0" w:color="9F9F9F"/>
              <w:right w:val="single" w:sz="12" w:space="0" w:color="9F9F9F"/>
            </w:tcBorders>
          </w:tcPr>
          <w:p w:rsidR="00E47A8B" w:rsidRDefault="00E47A8B">
            <w:pPr>
              <w:pStyle w:val="TableParagraph"/>
              <w:rPr>
                <w:b/>
                <w:sz w:val="24"/>
              </w:rPr>
            </w:pPr>
          </w:p>
          <w:p w:rsidR="00E47A8B" w:rsidRDefault="00E47A8B">
            <w:pPr>
              <w:pStyle w:val="TableParagraph"/>
              <w:spacing w:before="8"/>
              <w:rPr>
                <w:b/>
              </w:rPr>
            </w:pPr>
          </w:p>
          <w:p w:rsidR="00E47A8B" w:rsidRDefault="00D96AE7">
            <w:pPr>
              <w:pStyle w:val="TableParagraph"/>
              <w:ind w:left="175" w:right="102"/>
              <w:jc w:val="center"/>
              <w:rPr>
                <w:b/>
                <w:sz w:val="24"/>
              </w:rPr>
            </w:pPr>
            <w:r>
              <w:rPr>
                <w:b/>
                <w:sz w:val="24"/>
              </w:rPr>
              <w:t>………</w:t>
            </w:r>
          </w:p>
        </w:tc>
        <w:tc>
          <w:tcPr>
            <w:tcW w:w="7944" w:type="dxa"/>
            <w:tcBorders>
              <w:top w:val="single" w:sz="12" w:space="0" w:color="9F9F9F"/>
              <w:left w:val="single" w:sz="12" w:space="0" w:color="9F9F9F"/>
              <w:bottom w:val="single" w:sz="12" w:space="0" w:color="9F9F9F"/>
              <w:right w:val="single" w:sz="12" w:space="0" w:color="9F9F9F"/>
            </w:tcBorders>
          </w:tcPr>
          <w:p w:rsidR="00E47A8B" w:rsidRDefault="00D96AE7">
            <w:pPr>
              <w:pStyle w:val="TableParagraph"/>
              <w:ind w:left="10" w:right="-15"/>
              <w:jc w:val="both"/>
              <w:rPr>
                <w:i/>
                <w:sz w:val="24"/>
              </w:rPr>
            </w:pPr>
            <w:r>
              <w:rPr>
                <w:i/>
                <w:sz w:val="24"/>
              </w:rPr>
              <w:t>En la década de 1980, Batman volvió al cine, en un film del realizador cinematográfico Tim Burton, que recreó el mundo de la Ciudad Gótica, sus villanos y su famoso héroe, el encapuchado Batman, encarnado porel actor Michael Keaton. Esta película también tuvo un éxito de público, por lo que los</w:t>
            </w:r>
          </w:p>
          <w:p w:rsidR="00E47A8B" w:rsidRDefault="00D96AE7">
            <w:pPr>
              <w:pStyle w:val="TableParagraph"/>
              <w:spacing w:line="290" w:lineRule="atLeast"/>
              <w:ind w:left="10" w:right="-15"/>
              <w:jc w:val="both"/>
              <w:rPr>
                <w:i/>
                <w:sz w:val="24"/>
              </w:rPr>
            </w:pPr>
            <w:r>
              <w:rPr>
                <w:i/>
                <w:sz w:val="24"/>
              </w:rPr>
              <w:t>productores de Hollywood decidieron realizar otras tres continuaciones. El cuarto Batman de esta nueva era fue interpretado por George Clooney.</w:t>
            </w:r>
          </w:p>
        </w:tc>
      </w:tr>
      <w:tr w:rsidR="00E47A8B">
        <w:trPr>
          <w:trHeight w:val="2335"/>
        </w:trPr>
        <w:tc>
          <w:tcPr>
            <w:tcW w:w="918" w:type="dxa"/>
            <w:tcBorders>
              <w:top w:val="single" w:sz="12" w:space="0" w:color="9F9F9F"/>
              <w:left w:val="single" w:sz="12" w:space="0" w:color="EFEFEF"/>
              <w:right w:val="single" w:sz="12" w:space="0" w:color="9F9F9F"/>
            </w:tcBorders>
          </w:tcPr>
          <w:p w:rsidR="00E47A8B" w:rsidRDefault="00E47A8B">
            <w:pPr>
              <w:pStyle w:val="TableParagraph"/>
              <w:rPr>
                <w:b/>
                <w:sz w:val="24"/>
              </w:rPr>
            </w:pPr>
          </w:p>
          <w:p w:rsidR="00E47A8B" w:rsidRDefault="00E47A8B">
            <w:pPr>
              <w:pStyle w:val="TableParagraph"/>
              <w:spacing w:before="8"/>
              <w:rPr>
                <w:b/>
              </w:rPr>
            </w:pPr>
          </w:p>
          <w:p w:rsidR="00E47A8B" w:rsidRDefault="00D96AE7">
            <w:pPr>
              <w:pStyle w:val="TableParagraph"/>
              <w:ind w:left="146" w:right="131"/>
              <w:jc w:val="center"/>
              <w:rPr>
                <w:b/>
                <w:sz w:val="24"/>
              </w:rPr>
            </w:pPr>
            <w:r>
              <w:rPr>
                <w:b/>
                <w:sz w:val="24"/>
              </w:rPr>
              <w:t>………</w:t>
            </w:r>
          </w:p>
        </w:tc>
        <w:tc>
          <w:tcPr>
            <w:tcW w:w="7944" w:type="dxa"/>
            <w:tcBorders>
              <w:top w:val="single" w:sz="12" w:space="0" w:color="9F9F9F"/>
              <w:left w:val="single" w:sz="12" w:space="0" w:color="9F9F9F"/>
              <w:right w:val="single" w:sz="12" w:space="0" w:color="9F9F9F"/>
            </w:tcBorders>
          </w:tcPr>
          <w:p w:rsidR="00E47A8B" w:rsidRDefault="00D96AE7">
            <w:pPr>
              <w:pStyle w:val="TableParagraph"/>
              <w:ind w:left="10" w:right="-15"/>
              <w:jc w:val="both"/>
              <w:rPr>
                <w:i/>
                <w:sz w:val="24"/>
              </w:rPr>
            </w:pPr>
            <w:r>
              <w:rPr>
                <w:i/>
                <w:sz w:val="24"/>
              </w:rPr>
              <w:t>En la década de 1960, el héroe creado por Kane fue llevado a la televisión,. La serie duró solamente tres temporadas, pero tuvo tanto éxito, que hasta se realizó una película. Los actores que interpretaban los roles de Batman y Robin fueron Adam West y Buró Ward. Como invitados, aparecían grandes figuras internacionales. La influencia del arte pop y del lenguaje de los cómics estaba presente en la serie a través de muchos elementos gráficos, el vestuario y la caracterización de los personajes, el particular uso del encuadre de la cámara y</w:t>
            </w:r>
          </w:p>
          <w:p w:rsidR="00E47A8B" w:rsidRDefault="00D96AE7">
            <w:pPr>
              <w:pStyle w:val="TableParagraph"/>
              <w:spacing w:line="264" w:lineRule="exact"/>
              <w:ind w:left="10"/>
              <w:jc w:val="both"/>
              <w:rPr>
                <w:i/>
                <w:sz w:val="24"/>
              </w:rPr>
            </w:pPr>
            <w:r>
              <w:rPr>
                <w:i/>
                <w:sz w:val="24"/>
              </w:rPr>
              <w:t>del color.</w:t>
            </w:r>
          </w:p>
        </w:tc>
      </w:tr>
    </w:tbl>
    <w:p w:rsidR="00E47A8B" w:rsidRDefault="00E47A8B">
      <w:pPr>
        <w:spacing w:line="264" w:lineRule="exact"/>
        <w:jc w:val="both"/>
        <w:rPr>
          <w:sz w:val="24"/>
        </w:rPr>
        <w:sectPr w:rsidR="00E47A8B">
          <w:pgSz w:w="12240" w:h="15840"/>
          <w:pgMar w:top="1360" w:right="1200" w:bottom="280" w:left="1360" w:header="421" w:footer="0" w:gutter="0"/>
          <w:cols w:space="720"/>
        </w:sectPr>
      </w:pPr>
    </w:p>
    <w:p w:rsidR="00E47A8B" w:rsidRPr="00A36820" w:rsidRDefault="00A36820" w:rsidP="00A36820">
      <w:pPr>
        <w:tabs>
          <w:tab w:val="left" w:pos="580"/>
        </w:tabs>
        <w:spacing w:before="41"/>
        <w:rPr>
          <w:sz w:val="24"/>
        </w:rPr>
      </w:pPr>
      <w:r>
        <w:rPr>
          <w:sz w:val="24"/>
        </w:rPr>
        <w:lastRenderedPageBreak/>
        <w:t xml:space="preserve">6. </w:t>
      </w:r>
      <w:r w:rsidR="00D96AE7" w:rsidRPr="00A36820">
        <w:rPr>
          <w:sz w:val="24"/>
        </w:rPr>
        <w:t>Extrae del último texto 10 sustantivos y clasifícalos semántica y</w:t>
      </w:r>
      <w:r w:rsidR="00D96AE7" w:rsidRPr="00A36820">
        <w:rPr>
          <w:spacing w:val="-14"/>
          <w:sz w:val="24"/>
        </w:rPr>
        <w:t xml:space="preserve"> </w:t>
      </w:r>
      <w:r w:rsidR="00D96AE7" w:rsidRPr="00A36820">
        <w:rPr>
          <w:sz w:val="24"/>
        </w:rPr>
        <w:t>morfológicamente.</w:t>
      </w:r>
    </w:p>
    <w:p w:rsidR="00E47A8B" w:rsidRDefault="00E47A8B">
      <w:pPr>
        <w:rPr>
          <w:sz w:val="24"/>
        </w:rPr>
      </w:pPr>
    </w:p>
    <w:p w:rsidR="00E47A8B" w:rsidRDefault="00E47A8B">
      <w:pPr>
        <w:spacing w:before="10"/>
      </w:pPr>
    </w:p>
    <w:p w:rsidR="00E47A8B" w:rsidRPr="00A36820" w:rsidRDefault="00A36820" w:rsidP="00A36820">
      <w:pPr>
        <w:tabs>
          <w:tab w:val="left" w:pos="580"/>
        </w:tabs>
        <w:rPr>
          <w:sz w:val="24"/>
        </w:rPr>
      </w:pPr>
      <w:r>
        <w:rPr>
          <w:sz w:val="24"/>
        </w:rPr>
        <w:t xml:space="preserve">7. </w:t>
      </w:r>
      <w:r w:rsidR="00D96AE7" w:rsidRPr="00A36820">
        <w:rPr>
          <w:sz w:val="24"/>
        </w:rPr>
        <w:t>Extrae de cualquiera de los textos 10 adjetivos y 10</w:t>
      </w:r>
      <w:r w:rsidR="00D96AE7" w:rsidRPr="00A36820">
        <w:rPr>
          <w:spacing w:val="-10"/>
          <w:sz w:val="24"/>
        </w:rPr>
        <w:t xml:space="preserve"> </w:t>
      </w:r>
      <w:r w:rsidR="00D96AE7" w:rsidRPr="00A36820">
        <w:rPr>
          <w:sz w:val="24"/>
        </w:rPr>
        <w:t>verbos.</w:t>
      </w:r>
    </w:p>
    <w:p w:rsidR="00E47A8B" w:rsidRDefault="00E47A8B">
      <w:pPr>
        <w:rPr>
          <w:sz w:val="23"/>
        </w:rPr>
      </w:pPr>
    </w:p>
    <w:p w:rsidR="00E47A8B" w:rsidRPr="00A36820" w:rsidRDefault="00A36820" w:rsidP="00A36820">
      <w:pPr>
        <w:tabs>
          <w:tab w:val="left" w:pos="580"/>
        </w:tabs>
        <w:rPr>
          <w:sz w:val="24"/>
        </w:rPr>
      </w:pPr>
      <w:r>
        <w:rPr>
          <w:sz w:val="24"/>
        </w:rPr>
        <w:t xml:space="preserve">8. </w:t>
      </w:r>
      <w:r w:rsidR="00D96AE7" w:rsidRPr="00A36820">
        <w:rPr>
          <w:sz w:val="24"/>
        </w:rPr>
        <w:t>Ubica al costado de cada párrafo del texto las oraciones que sintetizan la</w:t>
      </w:r>
      <w:r w:rsidR="00D96AE7" w:rsidRPr="00A36820">
        <w:rPr>
          <w:spacing w:val="-22"/>
          <w:sz w:val="24"/>
        </w:rPr>
        <w:t xml:space="preserve"> </w:t>
      </w:r>
      <w:r w:rsidR="00D96AE7" w:rsidRPr="00A36820">
        <w:rPr>
          <w:sz w:val="24"/>
        </w:rPr>
        <w:t>información:</w:t>
      </w:r>
    </w:p>
    <w:p w:rsidR="00E47A8B" w:rsidRDefault="00E47A8B">
      <w:pPr>
        <w:rPr>
          <w:sz w:val="23"/>
        </w:rPr>
      </w:pPr>
    </w:p>
    <w:p w:rsidR="00E47A8B" w:rsidRDefault="00D96AE7">
      <w:pPr>
        <w:pStyle w:val="Heading1"/>
      </w:pPr>
      <w:r>
        <w:t>El alcohol y los jóvenes.</w:t>
      </w:r>
    </w:p>
    <w:p w:rsidR="00E47A8B" w:rsidRDefault="00E47A8B">
      <w:pPr>
        <w:spacing w:before="8" w:after="1"/>
        <w:rPr>
          <w:b/>
          <w:sz w:val="23"/>
        </w:rPr>
      </w:pPr>
    </w:p>
    <w:tbl>
      <w:tblPr>
        <w:tblStyle w:val="TableNormal"/>
        <w:tblW w:w="0" w:type="auto"/>
        <w:tblInd w:w="141"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5898"/>
        <w:gridCol w:w="3380"/>
      </w:tblGrid>
      <w:tr w:rsidR="00E47A8B">
        <w:trPr>
          <w:trHeight w:val="1459"/>
        </w:trPr>
        <w:tc>
          <w:tcPr>
            <w:tcW w:w="5898" w:type="dxa"/>
            <w:tcBorders>
              <w:left w:val="single" w:sz="12" w:space="0" w:color="EFEFEF"/>
              <w:bottom w:val="single" w:sz="12" w:space="0" w:color="9F9F9F"/>
            </w:tcBorders>
          </w:tcPr>
          <w:p w:rsidR="00E47A8B" w:rsidRDefault="00D96AE7">
            <w:pPr>
              <w:pStyle w:val="TableParagraph"/>
              <w:ind w:left="6" w:right="-15" w:firstLine="55"/>
              <w:jc w:val="both"/>
              <w:rPr>
                <w:i/>
                <w:sz w:val="24"/>
              </w:rPr>
            </w:pPr>
            <w:r>
              <w:rPr>
                <w:i/>
                <w:sz w:val="24"/>
              </w:rPr>
              <w:t>El avance de la drogadicción se ha convertido en una de las obsesiones del mundo civilizado. Nuestro país tiene hoy instalado el problema en sus propias entrañas y no puede ni debe ignorar la magnitud del desafío cultural y social que</w:t>
            </w:r>
          </w:p>
          <w:p w:rsidR="00E47A8B" w:rsidRDefault="00D96AE7">
            <w:pPr>
              <w:pStyle w:val="TableParagraph"/>
              <w:spacing w:line="275" w:lineRule="exact"/>
              <w:ind w:left="6"/>
              <w:jc w:val="both"/>
              <w:rPr>
                <w:i/>
                <w:sz w:val="24"/>
              </w:rPr>
            </w:pPr>
            <w:r>
              <w:rPr>
                <w:i/>
                <w:sz w:val="24"/>
              </w:rPr>
              <w:t>tiene por delante.</w:t>
            </w:r>
          </w:p>
        </w:tc>
        <w:tc>
          <w:tcPr>
            <w:tcW w:w="3380" w:type="dxa"/>
            <w:tcBorders>
              <w:bottom w:val="single" w:sz="12" w:space="0" w:color="9F9F9F"/>
              <w:right w:val="single" w:sz="12" w:space="0" w:color="9F9F9F"/>
            </w:tcBorders>
          </w:tcPr>
          <w:p w:rsidR="00E47A8B" w:rsidRDefault="00E47A8B">
            <w:pPr>
              <w:pStyle w:val="TableParagraph"/>
              <w:rPr>
                <w:rFonts w:ascii="Times New Roman"/>
                <w:sz w:val="24"/>
              </w:rPr>
            </w:pPr>
          </w:p>
        </w:tc>
      </w:tr>
      <w:tr w:rsidR="00E47A8B">
        <w:trPr>
          <w:trHeight w:val="877"/>
        </w:trPr>
        <w:tc>
          <w:tcPr>
            <w:tcW w:w="5898" w:type="dxa"/>
            <w:tcBorders>
              <w:top w:val="single" w:sz="12" w:space="0" w:color="9F9F9F"/>
              <w:left w:val="single" w:sz="12" w:space="0" w:color="EFEFEF"/>
              <w:bottom w:val="single" w:sz="12" w:space="0" w:color="9F9F9F"/>
            </w:tcBorders>
          </w:tcPr>
          <w:p w:rsidR="00E47A8B" w:rsidRDefault="00D96AE7">
            <w:pPr>
              <w:pStyle w:val="TableParagraph"/>
              <w:spacing w:line="292" w:lineRule="exact"/>
              <w:ind w:left="6" w:right="-15"/>
              <w:rPr>
                <w:i/>
                <w:sz w:val="24"/>
              </w:rPr>
            </w:pPr>
            <w:r>
              <w:rPr>
                <w:i/>
                <w:sz w:val="24"/>
              </w:rPr>
              <w:t>Las cifras del consumo juvenil comienzan a ser</w:t>
            </w:r>
            <w:r>
              <w:rPr>
                <w:i/>
                <w:spacing w:val="-22"/>
                <w:sz w:val="24"/>
              </w:rPr>
              <w:t xml:space="preserve"> </w:t>
            </w:r>
            <w:r>
              <w:rPr>
                <w:i/>
                <w:sz w:val="24"/>
              </w:rPr>
              <w:t>preocupantes</w:t>
            </w:r>
          </w:p>
          <w:p w:rsidR="00E47A8B" w:rsidRDefault="00D96AE7">
            <w:pPr>
              <w:pStyle w:val="TableParagraph"/>
              <w:spacing w:line="290" w:lineRule="atLeast"/>
              <w:ind w:left="6" w:right="-15"/>
              <w:rPr>
                <w:i/>
                <w:sz w:val="24"/>
              </w:rPr>
            </w:pPr>
            <w:r>
              <w:rPr>
                <w:i/>
                <w:sz w:val="24"/>
              </w:rPr>
              <w:t>por su progresivo asentamiento y, sobre todo, por las pocas barreras capaces de contrarrestar su</w:t>
            </w:r>
            <w:r>
              <w:rPr>
                <w:i/>
                <w:spacing w:val="-3"/>
                <w:sz w:val="24"/>
              </w:rPr>
              <w:t xml:space="preserve"> </w:t>
            </w:r>
            <w:r>
              <w:rPr>
                <w:i/>
                <w:sz w:val="24"/>
              </w:rPr>
              <w:t>incidencia.</w:t>
            </w:r>
          </w:p>
        </w:tc>
        <w:tc>
          <w:tcPr>
            <w:tcW w:w="3380" w:type="dxa"/>
            <w:tcBorders>
              <w:top w:val="single" w:sz="12" w:space="0" w:color="9F9F9F"/>
              <w:bottom w:val="single" w:sz="12" w:space="0" w:color="9F9F9F"/>
              <w:right w:val="single" w:sz="12" w:space="0" w:color="9F9F9F"/>
            </w:tcBorders>
          </w:tcPr>
          <w:p w:rsidR="00E47A8B" w:rsidRDefault="00E47A8B">
            <w:pPr>
              <w:pStyle w:val="TableParagraph"/>
              <w:rPr>
                <w:rFonts w:ascii="Times New Roman"/>
                <w:sz w:val="24"/>
              </w:rPr>
            </w:pPr>
          </w:p>
        </w:tc>
      </w:tr>
      <w:tr w:rsidR="00E47A8B">
        <w:trPr>
          <w:trHeight w:val="1171"/>
        </w:trPr>
        <w:tc>
          <w:tcPr>
            <w:tcW w:w="5898" w:type="dxa"/>
            <w:tcBorders>
              <w:top w:val="single" w:sz="12" w:space="0" w:color="9F9F9F"/>
              <w:left w:val="single" w:sz="12" w:space="0" w:color="EFEFEF"/>
              <w:bottom w:val="single" w:sz="12" w:space="0" w:color="9F9F9F"/>
            </w:tcBorders>
          </w:tcPr>
          <w:p w:rsidR="00E47A8B" w:rsidRDefault="00D96AE7">
            <w:pPr>
              <w:pStyle w:val="TableParagraph"/>
              <w:ind w:left="6" w:right="-29"/>
              <w:jc w:val="both"/>
              <w:rPr>
                <w:i/>
                <w:sz w:val="24"/>
              </w:rPr>
            </w:pPr>
            <w:r>
              <w:rPr>
                <w:i/>
                <w:sz w:val="24"/>
              </w:rPr>
              <w:t>Las estadísticas nos indican que la droga está presente en muchos ámbitos antes incontaminados, sobre todo en los juveniles, donde el camino de introducción es preparado por</w:t>
            </w:r>
          </w:p>
          <w:p w:rsidR="00E47A8B" w:rsidRDefault="00D96AE7">
            <w:pPr>
              <w:pStyle w:val="TableParagraph"/>
              <w:spacing w:line="273" w:lineRule="exact"/>
              <w:ind w:left="6"/>
              <w:jc w:val="both"/>
              <w:rPr>
                <w:i/>
                <w:sz w:val="24"/>
              </w:rPr>
            </w:pPr>
            <w:r>
              <w:rPr>
                <w:i/>
                <w:sz w:val="24"/>
              </w:rPr>
              <w:t>el consumo desmedido de alcohol.</w:t>
            </w:r>
          </w:p>
        </w:tc>
        <w:tc>
          <w:tcPr>
            <w:tcW w:w="3380" w:type="dxa"/>
            <w:tcBorders>
              <w:top w:val="single" w:sz="12" w:space="0" w:color="9F9F9F"/>
              <w:bottom w:val="single" w:sz="12" w:space="0" w:color="9F9F9F"/>
              <w:right w:val="single" w:sz="12" w:space="0" w:color="9F9F9F"/>
            </w:tcBorders>
          </w:tcPr>
          <w:p w:rsidR="00E47A8B" w:rsidRDefault="00E47A8B">
            <w:pPr>
              <w:pStyle w:val="TableParagraph"/>
              <w:rPr>
                <w:rFonts w:ascii="Times New Roman"/>
                <w:sz w:val="24"/>
              </w:rPr>
            </w:pPr>
          </w:p>
        </w:tc>
      </w:tr>
      <w:tr w:rsidR="00E47A8B">
        <w:trPr>
          <w:trHeight w:val="1758"/>
        </w:trPr>
        <w:tc>
          <w:tcPr>
            <w:tcW w:w="5898" w:type="dxa"/>
            <w:tcBorders>
              <w:top w:val="single" w:sz="12" w:space="0" w:color="9F9F9F"/>
              <w:left w:val="single" w:sz="12" w:space="0" w:color="EFEFEF"/>
              <w:bottom w:val="single" w:sz="12" w:space="0" w:color="9F9F9F"/>
            </w:tcBorders>
          </w:tcPr>
          <w:p w:rsidR="00E47A8B" w:rsidRDefault="00D96AE7">
            <w:pPr>
              <w:pStyle w:val="TableParagraph"/>
              <w:ind w:left="6" w:right="-29"/>
              <w:jc w:val="both"/>
              <w:rPr>
                <w:i/>
                <w:sz w:val="24"/>
              </w:rPr>
            </w:pPr>
            <w:r>
              <w:rPr>
                <w:i/>
                <w:sz w:val="24"/>
              </w:rPr>
              <w:t>El alcohol representa la droga “lícita” con la cual se inician los jóvenes en el vicio adictivo porque es barato, accesible y socialmente aceptado. Las organizaciones criminales lo utilizan como una puerta a nuevas experiencias dado que trabaja abriendo brechas en las que se infiltra,</w:t>
            </w:r>
          </w:p>
          <w:p w:rsidR="00E47A8B" w:rsidRDefault="00D96AE7">
            <w:pPr>
              <w:pStyle w:val="TableParagraph"/>
              <w:spacing w:before="1" w:line="273" w:lineRule="exact"/>
              <w:ind w:left="6"/>
              <w:jc w:val="both"/>
              <w:rPr>
                <w:i/>
                <w:sz w:val="24"/>
              </w:rPr>
            </w:pPr>
            <w:r>
              <w:rPr>
                <w:i/>
                <w:sz w:val="24"/>
              </w:rPr>
              <w:t>gradualmente, el concepto de iniciación al consumo.</w:t>
            </w:r>
          </w:p>
        </w:tc>
        <w:tc>
          <w:tcPr>
            <w:tcW w:w="3380" w:type="dxa"/>
            <w:tcBorders>
              <w:top w:val="single" w:sz="12" w:space="0" w:color="9F9F9F"/>
              <w:bottom w:val="single" w:sz="12" w:space="0" w:color="9F9F9F"/>
              <w:right w:val="single" w:sz="12" w:space="0" w:color="9F9F9F"/>
            </w:tcBorders>
          </w:tcPr>
          <w:p w:rsidR="00E47A8B" w:rsidRDefault="00E47A8B">
            <w:pPr>
              <w:pStyle w:val="TableParagraph"/>
              <w:rPr>
                <w:rFonts w:ascii="Times New Roman"/>
                <w:sz w:val="24"/>
              </w:rPr>
            </w:pPr>
          </w:p>
        </w:tc>
      </w:tr>
      <w:tr w:rsidR="00E47A8B">
        <w:trPr>
          <w:trHeight w:val="1465"/>
        </w:trPr>
        <w:tc>
          <w:tcPr>
            <w:tcW w:w="5898" w:type="dxa"/>
            <w:tcBorders>
              <w:top w:val="single" w:sz="12" w:space="0" w:color="9F9F9F"/>
              <w:left w:val="single" w:sz="12" w:space="0" w:color="EFEFEF"/>
              <w:bottom w:val="single" w:sz="12" w:space="0" w:color="9F9F9F"/>
            </w:tcBorders>
          </w:tcPr>
          <w:p w:rsidR="00E47A8B" w:rsidRDefault="00D96AE7">
            <w:pPr>
              <w:pStyle w:val="TableParagraph"/>
              <w:ind w:left="6" w:right="-29"/>
              <w:jc w:val="both"/>
              <w:rPr>
                <w:i/>
                <w:sz w:val="24"/>
              </w:rPr>
            </w:pPr>
            <w:r>
              <w:rPr>
                <w:i/>
                <w:sz w:val="24"/>
              </w:rPr>
              <w:t>En la República Argentina existen aproximadamente tres millones de personas que consumen alcohol en exceso. De todas ellas, nada menos que dos millones y medio son alcohólicos declarados y, entre ellos, más de 150.000</w:t>
            </w:r>
          </w:p>
          <w:p w:rsidR="00E47A8B" w:rsidRDefault="00D96AE7">
            <w:pPr>
              <w:pStyle w:val="TableParagraph"/>
              <w:spacing w:line="274" w:lineRule="exact"/>
              <w:ind w:left="6"/>
              <w:jc w:val="both"/>
              <w:rPr>
                <w:i/>
                <w:sz w:val="24"/>
              </w:rPr>
            </w:pPr>
            <w:r>
              <w:rPr>
                <w:i/>
                <w:sz w:val="24"/>
              </w:rPr>
              <w:t>jóvenes que tienen entre 12 y 16 años.</w:t>
            </w:r>
          </w:p>
        </w:tc>
        <w:tc>
          <w:tcPr>
            <w:tcW w:w="3380" w:type="dxa"/>
            <w:tcBorders>
              <w:top w:val="single" w:sz="12" w:space="0" w:color="9F9F9F"/>
              <w:bottom w:val="single" w:sz="12" w:space="0" w:color="9F9F9F"/>
              <w:right w:val="single" w:sz="12" w:space="0" w:color="9F9F9F"/>
            </w:tcBorders>
          </w:tcPr>
          <w:p w:rsidR="00E47A8B" w:rsidRDefault="00E47A8B">
            <w:pPr>
              <w:pStyle w:val="TableParagraph"/>
              <w:rPr>
                <w:rFonts w:ascii="Times New Roman"/>
                <w:sz w:val="24"/>
              </w:rPr>
            </w:pPr>
          </w:p>
        </w:tc>
      </w:tr>
      <w:tr w:rsidR="00E47A8B">
        <w:trPr>
          <w:trHeight w:val="865"/>
        </w:trPr>
        <w:tc>
          <w:tcPr>
            <w:tcW w:w="5898" w:type="dxa"/>
            <w:tcBorders>
              <w:top w:val="single" w:sz="12" w:space="0" w:color="9F9F9F"/>
              <w:left w:val="single" w:sz="12" w:space="0" w:color="EFEFEF"/>
              <w:bottom w:val="single" w:sz="12" w:space="0" w:color="9F9F9F"/>
            </w:tcBorders>
          </w:tcPr>
          <w:p w:rsidR="00E47A8B" w:rsidRDefault="00D96AE7">
            <w:pPr>
              <w:pStyle w:val="TableParagraph"/>
              <w:ind w:left="6" w:right="-15"/>
              <w:rPr>
                <w:i/>
                <w:sz w:val="24"/>
              </w:rPr>
            </w:pPr>
            <w:r>
              <w:rPr>
                <w:i/>
                <w:sz w:val="24"/>
              </w:rPr>
              <w:t>Hay, además, una cultura que favorece el consumo de alcohol.</w:t>
            </w:r>
          </w:p>
        </w:tc>
        <w:tc>
          <w:tcPr>
            <w:tcW w:w="3380" w:type="dxa"/>
            <w:tcBorders>
              <w:top w:val="single" w:sz="12" w:space="0" w:color="9F9F9F"/>
              <w:bottom w:val="single" w:sz="12" w:space="0" w:color="9F9F9F"/>
              <w:right w:val="single" w:sz="12" w:space="0" w:color="9F9F9F"/>
            </w:tcBorders>
          </w:tcPr>
          <w:p w:rsidR="00E47A8B" w:rsidRDefault="00E47A8B">
            <w:pPr>
              <w:pStyle w:val="TableParagraph"/>
              <w:rPr>
                <w:rFonts w:ascii="Times New Roman"/>
                <w:sz w:val="24"/>
              </w:rPr>
            </w:pPr>
          </w:p>
        </w:tc>
      </w:tr>
      <w:tr w:rsidR="00E47A8B">
        <w:trPr>
          <w:trHeight w:val="2335"/>
        </w:trPr>
        <w:tc>
          <w:tcPr>
            <w:tcW w:w="5898" w:type="dxa"/>
            <w:tcBorders>
              <w:top w:val="single" w:sz="12" w:space="0" w:color="9F9F9F"/>
              <w:left w:val="single" w:sz="12" w:space="0" w:color="EFEFEF"/>
            </w:tcBorders>
          </w:tcPr>
          <w:p w:rsidR="00E47A8B" w:rsidRDefault="00D96AE7">
            <w:pPr>
              <w:pStyle w:val="TableParagraph"/>
              <w:ind w:left="6" w:right="-29"/>
              <w:jc w:val="both"/>
              <w:rPr>
                <w:i/>
                <w:sz w:val="24"/>
              </w:rPr>
            </w:pPr>
            <w:r>
              <w:rPr>
                <w:i/>
                <w:sz w:val="24"/>
              </w:rPr>
              <w:t>Cada vez se hace más evidente la presencia del alcohol en las calles, en los espectáculos públicos, en la publicidad, en el hogar y en el trabajo. Incluso, muchos de los espectáculos deportivos, que tienen preferencias entre la juventud, son patrocinados por marcas de bebidas alcohólicas, como por ejemplo la que figura en la camiseta de los clubes de fútbol más populares y hasta en la del propio seleccionado</w:t>
            </w:r>
          </w:p>
          <w:p w:rsidR="00E47A8B" w:rsidRDefault="00D96AE7">
            <w:pPr>
              <w:pStyle w:val="TableParagraph"/>
              <w:spacing w:line="264" w:lineRule="exact"/>
              <w:ind w:left="6"/>
              <w:rPr>
                <w:i/>
                <w:sz w:val="24"/>
              </w:rPr>
            </w:pPr>
            <w:r>
              <w:rPr>
                <w:i/>
                <w:sz w:val="24"/>
              </w:rPr>
              <w:t>nacional.</w:t>
            </w:r>
          </w:p>
        </w:tc>
        <w:tc>
          <w:tcPr>
            <w:tcW w:w="3380" w:type="dxa"/>
            <w:tcBorders>
              <w:top w:val="single" w:sz="12" w:space="0" w:color="9F9F9F"/>
              <w:right w:val="single" w:sz="12" w:space="0" w:color="9F9F9F"/>
            </w:tcBorders>
          </w:tcPr>
          <w:p w:rsidR="00E47A8B" w:rsidRDefault="00E47A8B">
            <w:pPr>
              <w:pStyle w:val="TableParagraph"/>
              <w:rPr>
                <w:rFonts w:ascii="Times New Roman"/>
                <w:sz w:val="24"/>
              </w:rPr>
            </w:pPr>
          </w:p>
        </w:tc>
      </w:tr>
    </w:tbl>
    <w:p w:rsidR="00E47A8B" w:rsidRDefault="00E47A8B">
      <w:pPr>
        <w:rPr>
          <w:rFonts w:ascii="Times New Roman"/>
          <w:sz w:val="24"/>
        </w:rPr>
        <w:sectPr w:rsidR="00E47A8B">
          <w:pgSz w:w="12240" w:h="15840"/>
          <w:pgMar w:top="1360" w:right="1200" w:bottom="280" w:left="1360" w:header="421" w:footer="0" w:gutter="0"/>
          <w:cols w:space="720"/>
        </w:sectPr>
      </w:pPr>
    </w:p>
    <w:p w:rsidR="00E47A8B" w:rsidRDefault="00E47A8B">
      <w:pPr>
        <w:pStyle w:val="Textoindependiente"/>
        <w:spacing w:before="4"/>
        <w:rPr>
          <w:rFonts w:ascii="Times New Roman"/>
          <w:sz w:val="4"/>
        </w:rPr>
      </w:pPr>
    </w:p>
    <w:tbl>
      <w:tblPr>
        <w:tblStyle w:val="TableNormal"/>
        <w:tblW w:w="0" w:type="auto"/>
        <w:tblInd w:w="141"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5898"/>
        <w:gridCol w:w="3380"/>
      </w:tblGrid>
      <w:tr w:rsidR="00E47A8B">
        <w:trPr>
          <w:trHeight w:val="2044"/>
        </w:trPr>
        <w:tc>
          <w:tcPr>
            <w:tcW w:w="5898" w:type="dxa"/>
            <w:tcBorders>
              <w:left w:val="single" w:sz="12" w:space="0" w:color="EFEFEF"/>
              <w:bottom w:val="single" w:sz="12" w:space="0" w:color="9F9F9F"/>
            </w:tcBorders>
          </w:tcPr>
          <w:p w:rsidR="00E47A8B" w:rsidRDefault="00D96AE7">
            <w:pPr>
              <w:pStyle w:val="TableParagraph"/>
              <w:ind w:left="6" w:right="-15"/>
              <w:jc w:val="both"/>
              <w:rPr>
                <w:i/>
                <w:sz w:val="24"/>
              </w:rPr>
            </w:pPr>
            <w:r>
              <w:rPr>
                <w:i/>
                <w:sz w:val="24"/>
              </w:rPr>
              <w:t>Actualmente, y desde hace mucho tiempo, las bebidas alcohólicas son vendidas libremente incluso a menores de edad, a pesar de la prohibición legal para hacerlo y, pero aún, no se conoce que se haya sustanciado acción alguna contra quienes la infringen. Las autoridades deben tomar las</w:t>
            </w:r>
            <w:r>
              <w:rPr>
                <w:i/>
                <w:spacing w:val="10"/>
                <w:sz w:val="24"/>
              </w:rPr>
              <w:t xml:space="preserve"> </w:t>
            </w:r>
            <w:r>
              <w:rPr>
                <w:i/>
                <w:sz w:val="24"/>
              </w:rPr>
              <w:t>medidas</w:t>
            </w:r>
            <w:r>
              <w:rPr>
                <w:i/>
                <w:spacing w:val="11"/>
                <w:sz w:val="24"/>
              </w:rPr>
              <w:t xml:space="preserve"> </w:t>
            </w:r>
            <w:r>
              <w:rPr>
                <w:i/>
                <w:sz w:val="24"/>
              </w:rPr>
              <w:t>necesarias</w:t>
            </w:r>
            <w:r>
              <w:rPr>
                <w:i/>
                <w:spacing w:val="10"/>
                <w:sz w:val="24"/>
              </w:rPr>
              <w:t xml:space="preserve"> </w:t>
            </w:r>
            <w:r>
              <w:rPr>
                <w:i/>
                <w:sz w:val="24"/>
              </w:rPr>
              <w:t>para</w:t>
            </w:r>
            <w:r>
              <w:rPr>
                <w:i/>
                <w:spacing w:val="9"/>
                <w:sz w:val="24"/>
              </w:rPr>
              <w:t xml:space="preserve"> </w:t>
            </w:r>
            <w:r>
              <w:rPr>
                <w:i/>
                <w:sz w:val="24"/>
              </w:rPr>
              <w:t>poner</w:t>
            </w:r>
            <w:r>
              <w:rPr>
                <w:i/>
                <w:spacing w:val="11"/>
                <w:sz w:val="24"/>
              </w:rPr>
              <w:t xml:space="preserve"> </w:t>
            </w:r>
            <w:r>
              <w:rPr>
                <w:i/>
                <w:sz w:val="24"/>
              </w:rPr>
              <w:t>fin</w:t>
            </w:r>
            <w:r>
              <w:rPr>
                <w:i/>
                <w:spacing w:val="9"/>
                <w:sz w:val="24"/>
              </w:rPr>
              <w:t xml:space="preserve"> </w:t>
            </w:r>
            <w:r>
              <w:rPr>
                <w:i/>
                <w:sz w:val="24"/>
              </w:rPr>
              <w:t>a</w:t>
            </w:r>
            <w:r>
              <w:rPr>
                <w:i/>
                <w:spacing w:val="10"/>
                <w:sz w:val="24"/>
              </w:rPr>
              <w:t xml:space="preserve"> </w:t>
            </w:r>
            <w:r>
              <w:rPr>
                <w:i/>
                <w:sz w:val="24"/>
              </w:rPr>
              <w:t>esta</w:t>
            </w:r>
            <w:r>
              <w:rPr>
                <w:i/>
                <w:spacing w:val="10"/>
                <w:sz w:val="24"/>
              </w:rPr>
              <w:t xml:space="preserve"> </w:t>
            </w:r>
            <w:r>
              <w:rPr>
                <w:i/>
                <w:sz w:val="24"/>
              </w:rPr>
              <w:t>grave</w:t>
            </w:r>
          </w:p>
          <w:p w:rsidR="00E47A8B" w:rsidRDefault="00D96AE7">
            <w:pPr>
              <w:pStyle w:val="TableParagraph"/>
              <w:spacing w:line="275" w:lineRule="exact"/>
              <w:ind w:left="6"/>
              <w:rPr>
                <w:i/>
                <w:sz w:val="24"/>
              </w:rPr>
            </w:pPr>
            <w:r>
              <w:rPr>
                <w:i/>
                <w:sz w:val="24"/>
              </w:rPr>
              <w:t>anomalía.</w:t>
            </w:r>
          </w:p>
        </w:tc>
        <w:tc>
          <w:tcPr>
            <w:tcW w:w="3380" w:type="dxa"/>
            <w:tcBorders>
              <w:bottom w:val="single" w:sz="12" w:space="0" w:color="9F9F9F"/>
              <w:right w:val="single" w:sz="12" w:space="0" w:color="9F9F9F"/>
            </w:tcBorders>
          </w:tcPr>
          <w:p w:rsidR="00E47A8B" w:rsidRDefault="00E47A8B">
            <w:pPr>
              <w:pStyle w:val="TableParagraph"/>
              <w:rPr>
                <w:rFonts w:ascii="Times New Roman"/>
                <w:sz w:val="24"/>
              </w:rPr>
            </w:pPr>
          </w:p>
        </w:tc>
      </w:tr>
      <w:tr w:rsidR="00E47A8B">
        <w:trPr>
          <w:trHeight w:val="2636"/>
        </w:trPr>
        <w:tc>
          <w:tcPr>
            <w:tcW w:w="5898" w:type="dxa"/>
            <w:tcBorders>
              <w:top w:val="single" w:sz="12" w:space="0" w:color="9F9F9F"/>
              <w:left w:val="single" w:sz="12" w:space="0" w:color="EFEFEF"/>
              <w:bottom w:val="single" w:sz="12" w:space="0" w:color="9F9F9F"/>
            </w:tcBorders>
          </w:tcPr>
          <w:p w:rsidR="00E47A8B" w:rsidRDefault="00D96AE7">
            <w:pPr>
              <w:pStyle w:val="TableParagraph"/>
              <w:ind w:left="6" w:right="-29"/>
              <w:jc w:val="both"/>
              <w:rPr>
                <w:i/>
                <w:sz w:val="24"/>
              </w:rPr>
            </w:pPr>
            <w:r>
              <w:rPr>
                <w:i/>
                <w:sz w:val="24"/>
              </w:rPr>
              <w:t>Resulta desalentador ver a los jóvenes con una lata de cerveza, con un cartón de vino o una botella de vodka deambulando por las calles, sin rumbo fijo o bien esperando para entrar a un boliche a bailar y seguir bebiendo. Parecería que tiende a generalizarse la búsqueda de caminos fáciles e inmediatos de evasión, sin que importe el precio que mañana habrá que pagar por los excesos de la hora presente y sin siquiera considerar los riesgos que</w:t>
            </w:r>
            <w:r>
              <w:rPr>
                <w:i/>
                <w:spacing w:val="40"/>
                <w:sz w:val="24"/>
              </w:rPr>
              <w:t xml:space="preserve"> </w:t>
            </w:r>
            <w:r>
              <w:rPr>
                <w:i/>
                <w:sz w:val="24"/>
              </w:rPr>
              <w:t>están</w:t>
            </w:r>
          </w:p>
          <w:p w:rsidR="00E47A8B" w:rsidRDefault="00D96AE7">
            <w:pPr>
              <w:pStyle w:val="TableParagraph"/>
              <w:spacing w:line="274" w:lineRule="exact"/>
              <w:ind w:left="6"/>
              <w:rPr>
                <w:i/>
                <w:sz w:val="24"/>
              </w:rPr>
            </w:pPr>
            <w:r>
              <w:rPr>
                <w:i/>
                <w:sz w:val="24"/>
              </w:rPr>
              <w:t>corriendo.</w:t>
            </w:r>
          </w:p>
        </w:tc>
        <w:tc>
          <w:tcPr>
            <w:tcW w:w="3380" w:type="dxa"/>
            <w:tcBorders>
              <w:top w:val="single" w:sz="12" w:space="0" w:color="9F9F9F"/>
              <w:bottom w:val="single" w:sz="12" w:space="0" w:color="9F9F9F"/>
              <w:right w:val="single" w:sz="12" w:space="0" w:color="9F9F9F"/>
            </w:tcBorders>
          </w:tcPr>
          <w:p w:rsidR="00E47A8B" w:rsidRDefault="00E47A8B">
            <w:pPr>
              <w:pStyle w:val="TableParagraph"/>
              <w:rPr>
                <w:rFonts w:ascii="Times New Roman"/>
                <w:sz w:val="24"/>
              </w:rPr>
            </w:pPr>
          </w:p>
        </w:tc>
      </w:tr>
      <w:tr w:rsidR="00E47A8B">
        <w:trPr>
          <w:trHeight w:val="2343"/>
        </w:trPr>
        <w:tc>
          <w:tcPr>
            <w:tcW w:w="5898" w:type="dxa"/>
            <w:tcBorders>
              <w:top w:val="single" w:sz="12" w:space="0" w:color="9F9F9F"/>
              <w:left w:val="single" w:sz="12" w:space="0" w:color="EFEFEF"/>
              <w:bottom w:val="single" w:sz="12" w:space="0" w:color="9F9F9F"/>
            </w:tcBorders>
          </w:tcPr>
          <w:p w:rsidR="00E47A8B" w:rsidRDefault="00D96AE7">
            <w:pPr>
              <w:pStyle w:val="TableParagraph"/>
              <w:ind w:left="6" w:right="-29"/>
              <w:jc w:val="both"/>
              <w:rPr>
                <w:i/>
                <w:sz w:val="24"/>
              </w:rPr>
            </w:pPr>
            <w:r>
              <w:rPr>
                <w:i/>
                <w:sz w:val="24"/>
              </w:rPr>
              <w:t>Desafortunadamente, mucha gente joven es inducida al error de suponer que el alcohol y las demás drogas encajan con las pautas de un modo de vida que ayuda a tener éxito y que son parte del arsenal de recursos que tienen las personas adultas para resolver sus problemas. En este punto, la responsabilidad de los padres de familia y la lección</w:t>
            </w:r>
            <w:r>
              <w:rPr>
                <w:i/>
                <w:spacing w:val="13"/>
                <w:sz w:val="24"/>
              </w:rPr>
              <w:t xml:space="preserve"> </w:t>
            </w:r>
            <w:r>
              <w:rPr>
                <w:i/>
                <w:sz w:val="24"/>
              </w:rPr>
              <w:t>que</w:t>
            </w:r>
            <w:r>
              <w:rPr>
                <w:i/>
                <w:spacing w:val="15"/>
                <w:sz w:val="24"/>
              </w:rPr>
              <w:t xml:space="preserve"> </w:t>
            </w:r>
            <w:r>
              <w:rPr>
                <w:i/>
                <w:sz w:val="24"/>
              </w:rPr>
              <w:t>sepan</w:t>
            </w:r>
            <w:r>
              <w:rPr>
                <w:i/>
                <w:spacing w:val="13"/>
                <w:sz w:val="24"/>
              </w:rPr>
              <w:t xml:space="preserve"> </w:t>
            </w:r>
            <w:r>
              <w:rPr>
                <w:i/>
                <w:sz w:val="24"/>
              </w:rPr>
              <w:t>transmitir</w:t>
            </w:r>
            <w:r>
              <w:rPr>
                <w:i/>
                <w:spacing w:val="14"/>
                <w:sz w:val="24"/>
              </w:rPr>
              <w:t xml:space="preserve"> </w:t>
            </w:r>
            <w:r>
              <w:rPr>
                <w:i/>
                <w:sz w:val="24"/>
              </w:rPr>
              <w:t>por</w:t>
            </w:r>
            <w:r>
              <w:rPr>
                <w:i/>
                <w:spacing w:val="14"/>
                <w:sz w:val="24"/>
              </w:rPr>
              <w:t xml:space="preserve"> </w:t>
            </w:r>
            <w:r>
              <w:rPr>
                <w:i/>
                <w:sz w:val="24"/>
              </w:rPr>
              <w:t>la</w:t>
            </w:r>
            <w:r>
              <w:rPr>
                <w:i/>
                <w:spacing w:val="14"/>
                <w:sz w:val="24"/>
              </w:rPr>
              <w:t xml:space="preserve"> </w:t>
            </w:r>
            <w:r>
              <w:rPr>
                <w:i/>
                <w:sz w:val="24"/>
              </w:rPr>
              <w:t>vía</w:t>
            </w:r>
            <w:r>
              <w:rPr>
                <w:i/>
                <w:spacing w:val="15"/>
                <w:sz w:val="24"/>
              </w:rPr>
              <w:t xml:space="preserve"> </w:t>
            </w:r>
            <w:r>
              <w:rPr>
                <w:i/>
                <w:sz w:val="24"/>
              </w:rPr>
              <w:t>del</w:t>
            </w:r>
            <w:r>
              <w:rPr>
                <w:i/>
                <w:spacing w:val="15"/>
                <w:sz w:val="24"/>
              </w:rPr>
              <w:t xml:space="preserve"> </w:t>
            </w:r>
            <w:r>
              <w:rPr>
                <w:i/>
                <w:sz w:val="24"/>
              </w:rPr>
              <w:t>ejemplo</w:t>
            </w:r>
          </w:p>
          <w:p w:rsidR="00E47A8B" w:rsidRDefault="00D96AE7">
            <w:pPr>
              <w:pStyle w:val="TableParagraph"/>
              <w:spacing w:line="273" w:lineRule="exact"/>
              <w:ind w:left="6"/>
              <w:jc w:val="both"/>
              <w:rPr>
                <w:i/>
                <w:sz w:val="24"/>
              </w:rPr>
            </w:pPr>
            <w:r>
              <w:rPr>
                <w:i/>
                <w:sz w:val="24"/>
              </w:rPr>
              <w:t>desempeñan un rol decisivo.</w:t>
            </w:r>
          </w:p>
        </w:tc>
        <w:tc>
          <w:tcPr>
            <w:tcW w:w="3380" w:type="dxa"/>
            <w:tcBorders>
              <w:top w:val="single" w:sz="12" w:space="0" w:color="9F9F9F"/>
              <w:bottom w:val="single" w:sz="12" w:space="0" w:color="9F9F9F"/>
              <w:right w:val="single" w:sz="12" w:space="0" w:color="9F9F9F"/>
            </w:tcBorders>
          </w:tcPr>
          <w:p w:rsidR="00E47A8B" w:rsidRDefault="00E47A8B">
            <w:pPr>
              <w:pStyle w:val="TableParagraph"/>
              <w:rPr>
                <w:rFonts w:ascii="Times New Roman"/>
                <w:sz w:val="24"/>
              </w:rPr>
            </w:pPr>
          </w:p>
        </w:tc>
      </w:tr>
      <w:tr w:rsidR="00E47A8B">
        <w:trPr>
          <w:trHeight w:val="1164"/>
        </w:trPr>
        <w:tc>
          <w:tcPr>
            <w:tcW w:w="5898" w:type="dxa"/>
            <w:tcBorders>
              <w:top w:val="single" w:sz="12" w:space="0" w:color="9F9F9F"/>
              <w:left w:val="single" w:sz="12" w:space="0" w:color="EFEFEF"/>
            </w:tcBorders>
          </w:tcPr>
          <w:p w:rsidR="00E47A8B" w:rsidRDefault="00D96AE7">
            <w:pPr>
              <w:pStyle w:val="TableParagraph"/>
              <w:ind w:left="6" w:right="-15"/>
              <w:jc w:val="both"/>
              <w:rPr>
                <w:i/>
                <w:sz w:val="24"/>
              </w:rPr>
            </w:pPr>
            <w:r>
              <w:rPr>
                <w:i/>
                <w:sz w:val="24"/>
              </w:rPr>
              <w:t>El exceso en el consumo de alcohol suele ser el primer paso antes de probar la marihuana o la cocaína. El alcohol es, en muchos casos, el camino a la droga, y muchísimos jóvenes</w:t>
            </w:r>
          </w:p>
          <w:p w:rsidR="00E47A8B" w:rsidRDefault="00D96AE7">
            <w:pPr>
              <w:pStyle w:val="TableParagraph"/>
              <w:spacing w:line="266" w:lineRule="exact"/>
              <w:ind w:left="6"/>
              <w:jc w:val="both"/>
              <w:rPr>
                <w:i/>
                <w:sz w:val="24"/>
              </w:rPr>
            </w:pPr>
            <w:r>
              <w:rPr>
                <w:i/>
                <w:sz w:val="24"/>
              </w:rPr>
              <w:t>han comenzado a transitarlo.</w:t>
            </w:r>
          </w:p>
        </w:tc>
        <w:tc>
          <w:tcPr>
            <w:tcW w:w="3380" w:type="dxa"/>
            <w:tcBorders>
              <w:top w:val="single" w:sz="12" w:space="0" w:color="9F9F9F"/>
              <w:right w:val="single" w:sz="12" w:space="0" w:color="9F9F9F"/>
            </w:tcBorders>
          </w:tcPr>
          <w:p w:rsidR="00E47A8B" w:rsidRDefault="00E47A8B">
            <w:pPr>
              <w:pStyle w:val="TableParagraph"/>
              <w:rPr>
                <w:rFonts w:ascii="Times New Roman"/>
                <w:sz w:val="24"/>
              </w:rPr>
            </w:pPr>
          </w:p>
        </w:tc>
      </w:tr>
    </w:tbl>
    <w:p w:rsidR="00D96AE7" w:rsidRDefault="00D96AE7"/>
    <w:sectPr w:rsidR="00D96AE7" w:rsidSect="00E47A8B">
      <w:pgSz w:w="12240" w:h="15840"/>
      <w:pgMar w:top="1360" w:right="1200" w:bottom="280" w:left="1360" w:header="42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B84" w:rsidRDefault="00F86B84" w:rsidP="00E47A8B">
      <w:r>
        <w:separator/>
      </w:r>
    </w:p>
  </w:endnote>
  <w:endnote w:type="continuationSeparator" w:id="1">
    <w:p w:rsidR="00F86B84" w:rsidRDefault="00F86B84" w:rsidP="00E47A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altName w:val="Brush Script MT"/>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B84" w:rsidRDefault="00F86B84" w:rsidP="00E47A8B">
      <w:r>
        <w:separator/>
      </w:r>
    </w:p>
  </w:footnote>
  <w:footnote w:type="continuationSeparator" w:id="1">
    <w:p w:rsidR="00F86B84" w:rsidRDefault="00F86B84" w:rsidP="00E47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E7" w:rsidRDefault="00D96AE7" w:rsidP="00D96AE7">
    <w:pPr>
      <w:tabs>
        <w:tab w:val="center" w:pos="4419"/>
        <w:tab w:val="right" w:pos="8838"/>
      </w:tabs>
      <w:rPr>
        <w:rFonts w:eastAsia="Times New Roman" w:cs="Times New Roman"/>
        <w:lang w:val="es-ES_tradnl" w:eastAsia="es-CL"/>
      </w:rPr>
    </w:pPr>
    <w:r>
      <w:rPr>
        <w:rFonts w:ascii="Monotype Corsiva" w:eastAsia="Times New Roman" w:hAnsi="Monotype Corsiva" w:cs="Times New Roman"/>
        <w:noProof/>
        <w:sz w:val="18"/>
        <w:szCs w:val="18"/>
        <w:lang w:val="es-CL" w:eastAsia="es-CL" w:bidi="ar-SA"/>
      </w:rPr>
      <w:drawing>
        <wp:anchor distT="0" distB="0" distL="114300" distR="114300" simplePos="0" relativeHeight="251659264" behindDoc="0" locked="0" layoutInCell="1" allowOverlap="1">
          <wp:simplePos x="0" y="0"/>
          <wp:positionH relativeFrom="margin">
            <wp:posOffset>-678180</wp:posOffset>
          </wp:positionH>
          <wp:positionV relativeFrom="paragraph">
            <wp:posOffset>-116840</wp:posOffset>
          </wp:positionV>
          <wp:extent cx="672465" cy="612140"/>
          <wp:effectExtent l="19050" t="0" r="0" b="0"/>
          <wp:wrapNone/>
          <wp:docPr id="4" name="Imagen 4"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2465" cy="612140"/>
                  </a:xfrm>
                  <a:prstGeom prst="rect">
                    <a:avLst/>
                  </a:prstGeom>
                  <a:noFill/>
                  <a:ln>
                    <a:noFill/>
                  </a:ln>
                </pic:spPr>
              </pic:pic>
            </a:graphicData>
          </a:graphic>
        </wp:anchor>
      </w:drawing>
    </w:r>
    <w:r w:rsidRPr="00AA741F">
      <w:rPr>
        <w:rFonts w:ascii="Monotype Corsiva" w:eastAsia="Times New Roman" w:hAnsi="Monotype Corsiva" w:cs="Times New Roman"/>
        <w:sz w:val="18"/>
        <w:szCs w:val="18"/>
        <w:lang w:val="es-ES_tradnl" w:eastAsia="es-CL"/>
      </w:rPr>
      <w:t>Educacional Baldomero Lillo</w:t>
    </w:r>
  </w:p>
  <w:p w:rsidR="00A36820" w:rsidRDefault="00D96AE7" w:rsidP="00D96AE7">
    <w:pPr>
      <w:tabs>
        <w:tab w:val="center" w:pos="4419"/>
        <w:tab w:val="right" w:pos="8838"/>
      </w:tabs>
      <w:rPr>
        <w:rFonts w:eastAsia="Times New Roman" w:cs="Times New Roman"/>
        <w:lang w:val="es-ES_tradnl" w:eastAsia="es-CL"/>
      </w:rPr>
    </w:pPr>
    <w:r>
      <w:rPr>
        <w:rFonts w:ascii="Monotype Corsiva" w:eastAsia="Times New Roman" w:hAnsi="Monotype Corsiva" w:cs="Times New Roman"/>
        <w:sz w:val="18"/>
        <w:szCs w:val="18"/>
        <w:lang w:val="es-ES_tradnl" w:eastAsia="es-CL"/>
      </w:rPr>
      <w:t xml:space="preserve">Profesora: María José Uribe </w:t>
    </w:r>
  </w:p>
  <w:p w:rsidR="00D96AE7" w:rsidRPr="00A36820" w:rsidRDefault="00D96AE7" w:rsidP="00D96AE7">
    <w:pPr>
      <w:tabs>
        <w:tab w:val="center" w:pos="4419"/>
        <w:tab w:val="right" w:pos="8838"/>
      </w:tabs>
      <w:rPr>
        <w:rFonts w:eastAsia="Times New Roman" w:cs="Times New Roman"/>
        <w:lang w:val="es-ES_tradnl" w:eastAsia="es-CL"/>
      </w:rPr>
    </w:pPr>
    <w:r>
      <w:rPr>
        <w:rFonts w:ascii="Monotype Corsiva" w:eastAsia="Times New Roman" w:hAnsi="Monotype Corsiva" w:cs="Times New Roman"/>
        <w:sz w:val="18"/>
        <w:szCs w:val="18"/>
        <w:lang w:val="es-ES_tradnl" w:eastAsia="es-CL"/>
      </w:rPr>
      <w:t>Asignatura: Lengua y Literatura</w:t>
    </w:r>
  </w:p>
  <w:p w:rsidR="00D96AE7" w:rsidRDefault="00D96AE7">
    <w:pPr>
      <w:pStyle w:val="Textoindependiente"/>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A0132"/>
    <w:multiLevelType w:val="hybridMultilevel"/>
    <w:tmpl w:val="038A0E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58174355"/>
    <w:multiLevelType w:val="hybridMultilevel"/>
    <w:tmpl w:val="97761560"/>
    <w:lvl w:ilvl="0" w:tplc="64685F5E">
      <w:start w:val="1"/>
      <w:numFmt w:val="decimal"/>
      <w:lvlText w:val="%1."/>
      <w:lvlJc w:val="left"/>
      <w:pPr>
        <w:ind w:left="1062" w:hanging="416"/>
        <w:jc w:val="right"/>
      </w:pPr>
      <w:rPr>
        <w:rFonts w:ascii="Calibri" w:eastAsia="Calibri" w:hAnsi="Calibri" w:cs="Calibri" w:hint="default"/>
        <w:spacing w:val="-3"/>
        <w:w w:val="100"/>
        <w:sz w:val="24"/>
        <w:szCs w:val="24"/>
        <w:lang w:val="es-ES" w:eastAsia="es-ES" w:bidi="es-ES"/>
      </w:rPr>
    </w:lvl>
    <w:lvl w:ilvl="1" w:tplc="035AF05E">
      <w:numFmt w:val="bullet"/>
      <w:lvlText w:val="•"/>
      <w:lvlJc w:val="left"/>
      <w:pPr>
        <w:ind w:left="1922" w:hanging="416"/>
      </w:pPr>
      <w:rPr>
        <w:rFonts w:hint="default"/>
        <w:lang w:val="es-ES" w:eastAsia="es-ES" w:bidi="es-ES"/>
      </w:rPr>
    </w:lvl>
    <w:lvl w:ilvl="2" w:tplc="D8DE68EC">
      <w:numFmt w:val="bullet"/>
      <w:lvlText w:val="•"/>
      <w:lvlJc w:val="left"/>
      <w:pPr>
        <w:ind w:left="2784" w:hanging="416"/>
      </w:pPr>
      <w:rPr>
        <w:rFonts w:hint="default"/>
        <w:lang w:val="es-ES" w:eastAsia="es-ES" w:bidi="es-ES"/>
      </w:rPr>
    </w:lvl>
    <w:lvl w:ilvl="3" w:tplc="BB5A196A">
      <w:numFmt w:val="bullet"/>
      <w:lvlText w:val="•"/>
      <w:lvlJc w:val="left"/>
      <w:pPr>
        <w:ind w:left="3646" w:hanging="416"/>
      </w:pPr>
      <w:rPr>
        <w:rFonts w:hint="default"/>
        <w:lang w:val="es-ES" w:eastAsia="es-ES" w:bidi="es-ES"/>
      </w:rPr>
    </w:lvl>
    <w:lvl w:ilvl="4" w:tplc="72E661AC">
      <w:numFmt w:val="bullet"/>
      <w:lvlText w:val="•"/>
      <w:lvlJc w:val="left"/>
      <w:pPr>
        <w:ind w:left="4508" w:hanging="416"/>
      </w:pPr>
      <w:rPr>
        <w:rFonts w:hint="default"/>
        <w:lang w:val="es-ES" w:eastAsia="es-ES" w:bidi="es-ES"/>
      </w:rPr>
    </w:lvl>
    <w:lvl w:ilvl="5" w:tplc="7A6E7342">
      <w:numFmt w:val="bullet"/>
      <w:lvlText w:val="•"/>
      <w:lvlJc w:val="left"/>
      <w:pPr>
        <w:ind w:left="5370" w:hanging="416"/>
      </w:pPr>
      <w:rPr>
        <w:rFonts w:hint="default"/>
        <w:lang w:val="es-ES" w:eastAsia="es-ES" w:bidi="es-ES"/>
      </w:rPr>
    </w:lvl>
    <w:lvl w:ilvl="6" w:tplc="22509AE4">
      <w:numFmt w:val="bullet"/>
      <w:lvlText w:val="•"/>
      <w:lvlJc w:val="left"/>
      <w:pPr>
        <w:ind w:left="6232" w:hanging="416"/>
      </w:pPr>
      <w:rPr>
        <w:rFonts w:hint="default"/>
        <w:lang w:val="es-ES" w:eastAsia="es-ES" w:bidi="es-ES"/>
      </w:rPr>
    </w:lvl>
    <w:lvl w:ilvl="7" w:tplc="C578294C">
      <w:numFmt w:val="bullet"/>
      <w:lvlText w:val="•"/>
      <w:lvlJc w:val="left"/>
      <w:pPr>
        <w:ind w:left="7094" w:hanging="416"/>
      </w:pPr>
      <w:rPr>
        <w:rFonts w:hint="default"/>
        <w:lang w:val="es-ES" w:eastAsia="es-ES" w:bidi="es-ES"/>
      </w:rPr>
    </w:lvl>
    <w:lvl w:ilvl="8" w:tplc="A41AF49A">
      <w:numFmt w:val="bullet"/>
      <w:lvlText w:val="•"/>
      <w:lvlJc w:val="left"/>
      <w:pPr>
        <w:ind w:left="7956" w:hanging="416"/>
      </w:pPr>
      <w:rPr>
        <w:rFonts w:hint="default"/>
        <w:lang w:val="es-ES" w:eastAsia="es-ES" w:bidi="es-ES"/>
      </w:rPr>
    </w:lvl>
  </w:abstractNum>
  <w:abstractNum w:abstractNumId="2">
    <w:nsid w:val="7FEC4E00"/>
    <w:multiLevelType w:val="hybridMultilevel"/>
    <w:tmpl w:val="2E0C0D96"/>
    <w:lvl w:ilvl="0" w:tplc="8068AE0C">
      <w:numFmt w:val="bullet"/>
      <w:lvlText w:val="•"/>
      <w:lvlJc w:val="left"/>
      <w:pPr>
        <w:ind w:left="342" w:hanging="175"/>
      </w:pPr>
      <w:rPr>
        <w:rFonts w:ascii="Calibri" w:eastAsia="Calibri" w:hAnsi="Calibri" w:cs="Calibri" w:hint="default"/>
        <w:w w:val="100"/>
        <w:sz w:val="24"/>
        <w:szCs w:val="24"/>
        <w:lang w:val="es-ES" w:eastAsia="es-ES" w:bidi="es-ES"/>
      </w:rPr>
    </w:lvl>
    <w:lvl w:ilvl="1" w:tplc="98380858">
      <w:numFmt w:val="bullet"/>
      <w:lvlText w:val="•"/>
      <w:lvlJc w:val="left"/>
      <w:pPr>
        <w:ind w:left="1274" w:hanging="175"/>
      </w:pPr>
      <w:rPr>
        <w:rFonts w:hint="default"/>
        <w:lang w:val="es-ES" w:eastAsia="es-ES" w:bidi="es-ES"/>
      </w:rPr>
    </w:lvl>
    <w:lvl w:ilvl="2" w:tplc="6AE651FE">
      <w:numFmt w:val="bullet"/>
      <w:lvlText w:val="•"/>
      <w:lvlJc w:val="left"/>
      <w:pPr>
        <w:ind w:left="2208" w:hanging="175"/>
      </w:pPr>
      <w:rPr>
        <w:rFonts w:hint="default"/>
        <w:lang w:val="es-ES" w:eastAsia="es-ES" w:bidi="es-ES"/>
      </w:rPr>
    </w:lvl>
    <w:lvl w:ilvl="3" w:tplc="0CF45A3A">
      <w:numFmt w:val="bullet"/>
      <w:lvlText w:val="•"/>
      <w:lvlJc w:val="left"/>
      <w:pPr>
        <w:ind w:left="3142" w:hanging="175"/>
      </w:pPr>
      <w:rPr>
        <w:rFonts w:hint="default"/>
        <w:lang w:val="es-ES" w:eastAsia="es-ES" w:bidi="es-ES"/>
      </w:rPr>
    </w:lvl>
    <w:lvl w:ilvl="4" w:tplc="EDBCE06A">
      <w:numFmt w:val="bullet"/>
      <w:lvlText w:val="•"/>
      <w:lvlJc w:val="left"/>
      <w:pPr>
        <w:ind w:left="4076" w:hanging="175"/>
      </w:pPr>
      <w:rPr>
        <w:rFonts w:hint="default"/>
        <w:lang w:val="es-ES" w:eastAsia="es-ES" w:bidi="es-ES"/>
      </w:rPr>
    </w:lvl>
    <w:lvl w:ilvl="5" w:tplc="BEF67C1A">
      <w:numFmt w:val="bullet"/>
      <w:lvlText w:val="•"/>
      <w:lvlJc w:val="left"/>
      <w:pPr>
        <w:ind w:left="5010" w:hanging="175"/>
      </w:pPr>
      <w:rPr>
        <w:rFonts w:hint="default"/>
        <w:lang w:val="es-ES" w:eastAsia="es-ES" w:bidi="es-ES"/>
      </w:rPr>
    </w:lvl>
    <w:lvl w:ilvl="6" w:tplc="8BC69438">
      <w:numFmt w:val="bullet"/>
      <w:lvlText w:val="•"/>
      <w:lvlJc w:val="left"/>
      <w:pPr>
        <w:ind w:left="5944" w:hanging="175"/>
      </w:pPr>
      <w:rPr>
        <w:rFonts w:hint="default"/>
        <w:lang w:val="es-ES" w:eastAsia="es-ES" w:bidi="es-ES"/>
      </w:rPr>
    </w:lvl>
    <w:lvl w:ilvl="7" w:tplc="C19639DC">
      <w:numFmt w:val="bullet"/>
      <w:lvlText w:val="•"/>
      <w:lvlJc w:val="left"/>
      <w:pPr>
        <w:ind w:left="6878" w:hanging="175"/>
      </w:pPr>
      <w:rPr>
        <w:rFonts w:hint="default"/>
        <w:lang w:val="es-ES" w:eastAsia="es-ES" w:bidi="es-ES"/>
      </w:rPr>
    </w:lvl>
    <w:lvl w:ilvl="8" w:tplc="1690D0E0">
      <w:numFmt w:val="bullet"/>
      <w:lvlText w:val="•"/>
      <w:lvlJc w:val="left"/>
      <w:pPr>
        <w:ind w:left="7812" w:hanging="175"/>
      </w:pPr>
      <w:rPr>
        <w:rFonts w:hint="default"/>
        <w:lang w:val="es-ES" w:eastAsia="es-ES" w:bidi="es-ES"/>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E47A8B"/>
    <w:rsid w:val="00A36820"/>
    <w:rsid w:val="00D96AE7"/>
    <w:rsid w:val="00E47A8B"/>
    <w:rsid w:val="00F86B8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47A8B"/>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E47A8B"/>
    <w:tblPr>
      <w:tblInd w:w="0" w:type="dxa"/>
      <w:tblCellMar>
        <w:top w:w="0" w:type="dxa"/>
        <w:left w:w="0" w:type="dxa"/>
        <w:bottom w:w="0" w:type="dxa"/>
        <w:right w:w="0" w:type="dxa"/>
      </w:tblCellMar>
    </w:tblPr>
  </w:style>
  <w:style w:type="paragraph" w:styleId="Textoindependiente">
    <w:name w:val="Body Text"/>
    <w:basedOn w:val="Normal"/>
    <w:uiPriority w:val="1"/>
    <w:qFormat/>
    <w:rsid w:val="00E47A8B"/>
    <w:rPr>
      <w:sz w:val="24"/>
      <w:szCs w:val="24"/>
    </w:rPr>
  </w:style>
  <w:style w:type="paragraph" w:customStyle="1" w:styleId="Heading1">
    <w:name w:val="Heading 1"/>
    <w:basedOn w:val="Normal"/>
    <w:uiPriority w:val="1"/>
    <w:qFormat/>
    <w:rsid w:val="00E47A8B"/>
    <w:pPr>
      <w:ind w:left="1717" w:right="1873"/>
      <w:jc w:val="center"/>
      <w:outlineLvl w:val="1"/>
    </w:pPr>
    <w:rPr>
      <w:b/>
      <w:bCs/>
      <w:sz w:val="24"/>
      <w:szCs w:val="24"/>
    </w:rPr>
  </w:style>
  <w:style w:type="paragraph" w:styleId="Prrafodelista">
    <w:name w:val="List Paragraph"/>
    <w:basedOn w:val="Normal"/>
    <w:uiPriority w:val="1"/>
    <w:qFormat/>
    <w:rsid w:val="00E47A8B"/>
    <w:pPr>
      <w:ind w:left="579" w:hanging="238"/>
    </w:pPr>
  </w:style>
  <w:style w:type="paragraph" w:customStyle="1" w:styleId="TableParagraph">
    <w:name w:val="Table Paragraph"/>
    <w:basedOn w:val="Normal"/>
    <w:uiPriority w:val="1"/>
    <w:qFormat/>
    <w:rsid w:val="00E47A8B"/>
  </w:style>
  <w:style w:type="paragraph" w:styleId="Encabezado">
    <w:name w:val="header"/>
    <w:basedOn w:val="Normal"/>
    <w:link w:val="EncabezadoCar"/>
    <w:uiPriority w:val="99"/>
    <w:semiHidden/>
    <w:unhideWhenUsed/>
    <w:rsid w:val="00D96AE7"/>
    <w:pPr>
      <w:tabs>
        <w:tab w:val="center" w:pos="4419"/>
        <w:tab w:val="right" w:pos="8838"/>
      </w:tabs>
    </w:pPr>
  </w:style>
  <w:style w:type="character" w:customStyle="1" w:styleId="EncabezadoCar">
    <w:name w:val="Encabezado Car"/>
    <w:basedOn w:val="Fuentedeprrafopredeter"/>
    <w:link w:val="Encabezado"/>
    <w:uiPriority w:val="99"/>
    <w:semiHidden/>
    <w:rsid w:val="00D96AE7"/>
    <w:rPr>
      <w:rFonts w:ascii="Calibri" w:eastAsia="Calibri" w:hAnsi="Calibri" w:cs="Calibri"/>
      <w:lang w:val="es-ES" w:eastAsia="es-ES" w:bidi="es-ES"/>
    </w:rPr>
  </w:style>
  <w:style w:type="paragraph" w:styleId="Piedepgina">
    <w:name w:val="footer"/>
    <w:basedOn w:val="Normal"/>
    <w:link w:val="PiedepginaCar"/>
    <w:uiPriority w:val="99"/>
    <w:semiHidden/>
    <w:unhideWhenUsed/>
    <w:rsid w:val="00D96AE7"/>
    <w:pPr>
      <w:tabs>
        <w:tab w:val="center" w:pos="4419"/>
        <w:tab w:val="right" w:pos="8838"/>
      </w:tabs>
    </w:pPr>
  </w:style>
  <w:style w:type="character" w:customStyle="1" w:styleId="PiedepginaCar">
    <w:name w:val="Pie de página Car"/>
    <w:basedOn w:val="Fuentedeprrafopredeter"/>
    <w:link w:val="Piedepgina"/>
    <w:uiPriority w:val="99"/>
    <w:semiHidden/>
    <w:rsid w:val="00D96AE7"/>
    <w:rPr>
      <w:rFonts w:ascii="Calibri" w:eastAsia="Calibri" w:hAnsi="Calibri" w:cs="Calibri"/>
      <w:lang w:val="es-ES" w:eastAsia="es-ES" w:bidi="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1316</Words>
  <Characters>7238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MFUENTES</dc:creator>
  <cp:lastModifiedBy>admin</cp:lastModifiedBy>
  <cp:revision>2</cp:revision>
  <dcterms:created xsi:type="dcterms:W3CDTF">2020-03-10T15:08:00Z</dcterms:created>
  <dcterms:modified xsi:type="dcterms:W3CDTF">2020-03-10T15:08:00Z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2017-01-25T00:00:00Z</vt:filetime>
  </property>
  <property fmtid="{D5CDD505-2E9C-101B-9397-08002B2CF9AE}" pid="3" name="Creator">
    <vt:lpwstr>Microsoft® Word 2010</vt:lpwstr>
  </property>
  <property fmtid="{D5CDD505-2E9C-101B-9397-08002B2CF9AE}" pid="4" name="LastSaved">
    <vt:filetime>2020-03-10T00:00:00Z</vt:filetime>
  </property>
</Properties>
</file>